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243">
        <w:rPr>
          <w:rFonts w:ascii="Times New Roman" w:hAnsi="Times New Roman" w:cs="Times New Roman"/>
          <w:b/>
          <w:sz w:val="26"/>
          <w:szCs w:val="26"/>
        </w:rPr>
        <w:t>№28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4C5243" w:rsidRPr="004C5243" w:rsidRDefault="004C5243" w:rsidP="004C52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5243">
        <w:rPr>
          <w:rFonts w:ascii="Times New Roman" w:hAnsi="Times New Roman" w:cs="Times New Roman"/>
          <w:sz w:val="26"/>
          <w:szCs w:val="26"/>
        </w:rPr>
        <w:t>Об определении способа расчета расстояний от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243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243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5243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Pr="004C5243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</w:p>
    <w:p w:rsidR="004C5243" w:rsidRPr="004C5243" w:rsidRDefault="004C5243" w:rsidP="004C52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5243">
        <w:rPr>
          <w:rFonts w:ascii="Times New Roman" w:hAnsi="Times New Roman" w:cs="Times New Roman"/>
          <w:color w:val="000000"/>
          <w:sz w:val="26"/>
          <w:szCs w:val="26"/>
        </w:rPr>
        <w:t xml:space="preserve"> «Светлогорский городской округ»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415D83" w:rsidRPr="00976977" w:rsidRDefault="00415D83" w:rsidP="00415D83">
      <w:pPr>
        <w:autoSpaceDE w:val="0"/>
        <w:autoSpaceDN w:val="0"/>
        <w:adjustRightInd w:val="0"/>
        <w:ind w:firstLine="720"/>
        <w:jc w:val="center"/>
        <w:rPr>
          <w:i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442CE" w:rsidRDefault="00215F42" w:rsidP="003442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D1225">
        <w:rPr>
          <w:rFonts w:ascii="Times New Roman" w:hAnsi="Times New Roman" w:cs="Times New Roman"/>
          <w:sz w:val="26"/>
          <w:szCs w:val="26"/>
        </w:rPr>
        <w:t>-</w:t>
      </w:r>
      <w:r w:rsidR="008E446E" w:rsidRPr="003D1225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3D122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 w:rsidRPr="003D122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</w:t>
      </w:r>
      <w:r w:rsidR="009F5BDC" w:rsidRPr="003D1225">
        <w:rPr>
          <w:rFonts w:ascii="Times New Roman" w:hAnsi="Times New Roman" w:cs="Times New Roman"/>
          <w:sz w:val="26"/>
          <w:szCs w:val="26"/>
        </w:rPr>
        <w:lastRenderedPageBreak/>
        <w:t>«Светлогорский городской округ</w:t>
      </w:r>
      <w:r w:rsidR="001207FE" w:rsidRPr="001207FE">
        <w:rPr>
          <w:rFonts w:ascii="Times New Roman" w:hAnsi="Times New Roman" w:cs="Times New Roman"/>
          <w:sz w:val="26"/>
          <w:szCs w:val="26"/>
        </w:rPr>
        <w:t xml:space="preserve">» </w:t>
      </w:r>
      <w:r w:rsidR="003442CE">
        <w:rPr>
          <w:rFonts w:ascii="Times New Roman" w:hAnsi="Times New Roman" w:cs="Times New Roman"/>
          <w:sz w:val="26"/>
          <w:szCs w:val="26"/>
        </w:rPr>
        <w:t>«</w:t>
      </w:r>
      <w:r w:rsidR="003442CE" w:rsidRPr="004C5243">
        <w:rPr>
          <w:rFonts w:ascii="Times New Roman" w:hAnsi="Times New Roman" w:cs="Times New Roman"/>
          <w:sz w:val="26"/>
          <w:szCs w:val="26"/>
        </w:rPr>
        <w:t>Об определении способа расчета расстояний от организаций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="003442CE" w:rsidRPr="004C5243">
        <w:rPr>
          <w:rFonts w:ascii="Times New Roman" w:hAnsi="Times New Roman" w:cs="Times New Roman"/>
          <w:color w:val="000000"/>
          <w:sz w:val="26"/>
          <w:szCs w:val="26"/>
        </w:rPr>
        <w:t>в  муниципальном образовании  «Светлогорский городской округ»</w:t>
      </w:r>
      <w:r w:rsidR="003442C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42CE">
        <w:rPr>
          <w:sz w:val="26"/>
          <w:szCs w:val="26"/>
        </w:rPr>
        <w:t xml:space="preserve">  </w:t>
      </w:r>
      <w:r w:rsidR="00DB4363" w:rsidRPr="009871FB">
        <w:rPr>
          <w:rFonts w:ascii="Times New Roman" w:hAnsi="Times New Roman" w:cs="Times New Roman"/>
          <w:sz w:val="26"/>
          <w:szCs w:val="26"/>
        </w:rPr>
        <w:t>(</w:t>
      </w:r>
      <w:r w:rsidR="00DB4363" w:rsidRPr="003442CE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3442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3442CE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442CE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C5243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46C7C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E9FB-D274-4554-ACAC-17EAF094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4581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</cp:revision>
  <cp:lastPrinted>2019-03-11T07:57:00Z</cp:lastPrinted>
  <dcterms:created xsi:type="dcterms:W3CDTF">2019-03-11T08:00:00Z</dcterms:created>
  <dcterms:modified xsi:type="dcterms:W3CDTF">2019-03-11T08:00:00Z</dcterms:modified>
</cp:coreProperties>
</file>