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F443F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EF443F">
        <w:rPr>
          <w:sz w:val="26"/>
          <w:szCs w:val="26"/>
        </w:rPr>
        <w:t xml:space="preserve">постановления </w:t>
      </w:r>
      <w:r w:rsidRPr="00EF443F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F443F" w:rsidRDefault="00970BBF" w:rsidP="005D3127">
      <w:pPr>
        <w:jc w:val="center"/>
        <w:rPr>
          <w:b/>
          <w:sz w:val="26"/>
          <w:szCs w:val="26"/>
        </w:rPr>
      </w:pPr>
      <w:r w:rsidRPr="00EF443F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EF443F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F443F">
        <w:rPr>
          <w:color w:val="000000" w:themeColor="text1"/>
          <w:sz w:val="26"/>
          <w:szCs w:val="26"/>
        </w:rPr>
        <w:t xml:space="preserve"> </w:t>
      </w:r>
      <w:r w:rsidR="00C331A9" w:rsidRPr="00EF443F">
        <w:rPr>
          <w:color w:val="000000" w:themeColor="text1"/>
          <w:sz w:val="26"/>
          <w:szCs w:val="26"/>
        </w:rPr>
        <w:t xml:space="preserve"> </w:t>
      </w:r>
    </w:p>
    <w:bookmarkEnd w:id="0"/>
    <w:p w:rsidR="00EF443F" w:rsidRPr="00EF443F" w:rsidRDefault="00EF443F" w:rsidP="00EF443F">
      <w:pPr>
        <w:jc w:val="center"/>
        <w:rPr>
          <w:b/>
          <w:sz w:val="26"/>
          <w:szCs w:val="26"/>
        </w:rPr>
      </w:pPr>
      <w:r w:rsidRPr="00EF443F">
        <w:rPr>
          <w:b/>
          <w:sz w:val="26"/>
          <w:szCs w:val="26"/>
        </w:rPr>
        <w:t xml:space="preserve">«Об  утверждении значений базовых  нормативов затрат на оказание </w:t>
      </w:r>
    </w:p>
    <w:p w:rsidR="00EF443F" w:rsidRPr="00EF443F" w:rsidRDefault="00EF443F" w:rsidP="00EF443F">
      <w:pPr>
        <w:tabs>
          <w:tab w:val="left" w:pos="709"/>
        </w:tabs>
        <w:jc w:val="center"/>
        <w:rPr>
          <w:b/>
          <w:sz w:val="26"/>
          <w:szCs w:val="26"/>
        </w:rPr>
      </w:pPr>
      <w:r w:rsidRPr="00EF443F">
        <w:rPr>
          <w:b/>
          <w:sz w:val="26"/>
          <w:szCs w:val="26"/>
        </w:rPr>
        <w:t xml:space="preserve">муниципальных услуг,  территориальных корректирующих коэффициентов для муниципального бюджетного учреждения дополнительного образования  «Детская школа искусств  им. Гречанинова А.Т.»  г. Светлогорска»  </w:t>
      </w:r>
    </w:p>
    <w:p w:rsidR="00A8004E" w:rsidRPr="00EF443F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B19DD" w:rsidRDefault="002A569D" w:rsidP="00B36AC4">
      <w:pPr>
        <w:jc w:val="both"/>
        <w:rPr>
          <w:b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B19DD">
        <w:rPr>
          <w:sz w:val="26"/>
          <w:szCs w:val="26"/>
        </w:rPr>
        <w:tab/>
      </w:r>
      <w:r w:rsidR="00B02D60" w:rsidRPr="00B02D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B02D60" w:rsidRPr="00C6076D">
        <w:rPr>
          <w:sz w:val="26"/>
          <w:szCs w:val="26"/>
        </w:rPr>
        <w:t xml:space="preserve"> </w:t>
      </w:r>
      <w:r w:rsidR="00B36AC4" w:rsidRPr="00EF443F">
        <w:rPr>
          <w:b/>
          <w:sz w:val="26"/>
          <w:szCs w:val="26"/>
        </w:rPr>
        <w:t xml:space="preserve">«Об  утверждении значений базовых  нормативов затрат на оказание муниципальных услуг,  территориальных корректирующих коэффициентов для муниципального бюджетного учреждения дополнительного образования  «Детская школа искусств  им. Гречанинова А.Т.»  г. Светлогорска»  </w:t>
      </w:r>
      <w:r w:rsidR="00CB19DD">
        <w:rPr>
          <w:sz w:val="26"/>
          <w:szCs w:val="26"/>
        </w:rPr>
        <w:t>(</w:t>
      </w:r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B36A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217E-0CD0-4984-A56A-7FF2B423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2021-11-24T12:02:00Z</cp:lastPrinted>
  <dcterms:created xsi:type="dcterms:W3CDTF">2021-11-24T12:02:00Z</dcterms:created>
  <dcterms:modified xsi:type="dcterms:W3CDTF">2021-11-24T12:03:00Z</dcterms:modified>
</cp:coreProperties>
</file>