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0CE" w:rsidRPr="00DE34F9" w:rsidRDefault="00D220CE" w:rsidP="00D220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34F9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D220CE" w:rsidRPr="00DE34F9" w:rsidRDefault="00D220CE" w:rsidP="00D220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34F9">
        <w:rPr>
          <w:rFonts w:ascii="Times New Roman" w:hAnsi="Times New Roman"/>
          <w:b/>
          <w:sz w:val="28"/>
          <w:szCs w:val="28"/>
        </w:rPr>
        <w:t>Калининградская область</w:t>
      </w:r>
    </w:p>
    <w:p w:rsidR="00D220CE" w:rsidRPr="00DE34F9" w:rsidRDefault="00D220CE" w:rsidP="00D220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34F9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D220CE" w:rsidRPr="00DE34F9" w:rsidRDefault="00D220CE" w:rsidP="00D220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34F9">
        <w:rPr>
          <w:rFonts w:ascii="Times New Roman" w:hAnsi="Times New Roman"/>
          <w:b/>
          <w:sz w:val="28"/>
          <w:szCs w:val="28"/>
        </w:rPr>
        <w:t>«Светлогорский</w:t>
      </w:r>
      <w:r>
        <w:rPr>
          <w:rFonts w:ascii="Times New Roman" w:hAnsi="Times New Roman"/>
          <w:b/>
          <w:sz w:val="28"/>
          <w:szCs w:val="28"/>
        </w:rPr>
        <w:t xml:space="preserve"> городской округ</w:t>
      </w:r>
      <w:r w:rsidRPr="00DE34F9">
        <w:rPr>
          <w:rFonts w:ascii="Times New Roman" w:hAnsi="Times New Roman"/>
          <w:b/>
          <w:sz w:val="28"/>
          <w:szCs w:val="28"/>
        </w:rPr>
        <w:t>»</w:t>
      </w:r>
    </w:p>
    <w:p w:rsidR="00D220CE" w:rsidRPr="00DE34F9" w:rsidRDefault="00D220CE" w:rsidP="00D220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20CE" w:rsidRPr="00AE49E2" w:rsidRDefault="00CF22CD" w:rsidP="00D220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659E">
        <w:rPr>
          <w:rFonts w:ascii="Times New Roman" w:hAnsi="Times New Roman"/>
          <w:b/>
          <w:sz w:val="28"/>
          <w:szCs w:val="28"/>
        </w:rPr>
        <w:t>ПОСТАНОВЛЕНИЕ</w:t>
      </w:r>
    </w:p>
    <w:p w:rsidR="00D220CE" w:rsidRPr="00DE34F9" w:rsidRDefault="00D220CE" w:rsidP="00D220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20CE" w:rsidRPr="00DE34F9" w:rsidRDefault="002528C1" w:rsidP="002528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о</w:t>
      </w:r>
      <w:r w:rsidR="00D220CE" w:rsidRPr="00DE34F9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  15 февраля </w:t>
      </w:r>
      <w:r w:rsidR="00D220CE" w:rsidRPr="00DE34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19 </w:t>
      </w:r>
      <w:r w:rsidR="00D220CE" w:rsidRPr="00DE34F9">
        <w:rPr>
          <w:rFonts w:ascii="Times New Roman" w:hAnsi="Times New Roman"/>
          <w:sz w:val="28"/>
          <w:szCs w:val="28"/>
        </w:rPr>
        <w:t>года                            №</w:t>
      </w:r>
      <w:r w:rsidR="00BB63EA">
        <w:rPr>
          <w:rFonts w:ascii="Times New Roman" w:hAnsi="Times New Roman"/>
          <w:sz w:val="28"/>
          <w:szCs w:val="28"/>
        </w:rPr>
        <w:t>150</w:t>
      </w:r>
    </w:p>
    <w:p w:rsidR="00C3633C" w:rsidRPr="00CD3FA0" w:rsidRDefault="00C3633C" w:rsidP="00C3633C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633C" w:rsidRPr="00D77C0A" w:rsidRDefault="00C3633C" w:rsidP="00C3633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</w:t>
      </w:r>
      <w:r w:rsidRPr="00A14726">
        <w:rPr>
          <w:rFonts w:ascii="Times New Roman" w:hAnsi="Times New Roman" w:cs="Times New Roman"/>
          <w:b/>
          <w:bCs/>
          <w:sz w:val="28"/>
          <w:szCs w:val="28"/>
        </w:rPr>
        <w:t>утверждении положения об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организации системы внутреннего обеспечения соответствия требованиям антимонопольного законодательства в </w:t>
      </w:r>
      <w:r w:rsidR="00D525C7" w:rsidRPr="00D525C7">
        <w:rPr>
          <w:rFonts w:ascii="Times New Roman" w:hAnsi="Times New Roman" w:cs="Times New Roman"/>
          <w:b/>
          <w:bCs/>
          <w:sz w:val="28"/>
          <w:szCs w:val="28"/>
        </w:rPr>
        <w:t>администрации муниципального образования «</w:t>
      </w:r>
      <w:r w:rsidR="00D220CE">
        <w:rPr>
          <w:rFonts w:ascii="Times New Roman" w:hAnsi="Times New Roman" w:cs="Times New Roman"/>
          <w:b/>
          <w:bCs/>
          <w:sz w:val="28"/>
          <w:szCs w:val="28"/>
        </w:rPr>
        <w:t>Светлогорский городской округ»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3633C" w:rsidRPr="00DA5A17" w:rsidRDefault="00C3633C" w:rsidP="00C3633C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E7598" w:rsidRDefault="007E7598" w:rsidP="007E759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E759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26 июля 2006 года </w:t>
      </w:r>
      <w:r>
        <w:rPr>
          <w:rFonts w:ascii="Times New Roman" w:hAnsi="Times New Roman" w:cs="Times New Roman"/>
          <w:sz w:val="28"/>
          <w:szCs w:val="28"/>
        </w:rPr>
        <w:t xml:space="preserve">                  №</w:t>
      </w:r>
      <w:r w:rsidRPr="007E7598">
        <w:rPr>
          <w:rFonts w:ascii="Times New Roman" w:hAnsi="Times New Roman" w:cs="Times New Roman"/>
          <w:sz w:val="28"/>
          <w:szCs w:val="28"/>
        </w:rPr>
        <w:t xml:space="preserve"> 135-ФЗ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E7598">
        <w:rPr>
          <w:rFonts w:ascii="Times New Roman" w:hAnsi="Times New Roman" w:cs="Times New Roman"/>
          <w:sz w:val="28"/>
          <w:szCs w:val="28"/>
        </w:rPr>
        <w:t>О защите конкуренции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E7598">
        <w:rPr>
          <w:rFonts w:ascii="Times New Roman" w:hAnsi="Times New Roman" w:cs="Times New Roman"/>
          <w:sz w:val="28"/>
          <w:szCs w:val="28"/>
        </w:rPr>
        <w:t xml:space="preserve">, Указом Президента Российской Федерации от 21 декабря 2017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E7598">
        <w:rPr>
          <w:rFonts w:ascii="Times New Roman" w:hAnsi="Times New Roman" w:cs="Times New Roman"/>
          <w:sz w:val="28"/>
          <w:szCs w:val="28"/>
        </w:rPr>
        <w:t xml:space="preserve">618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E7598">
        <w:rPr>
          <w:rFonts w:ascii="Times New Roman" w:hAnsi="Times New Roman" w:cs="Times New Roman"/>
          <w:sz w:val="28"/>
          <w:szCs w:val="28"/>
        </w:rPr>
        <w:t>Об основных направлениях государственной политики по развитию конкуренции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E7598">
        <w:rPr>
          <w:rFonts w:ascii="Times New Roman" w:hAnsi="Times New Roman" w:cs="Times New Roman"/>
          <w:sz w:val="28"/>
          <w:szCs w:val="28"/>
        </w:rPr>
        <w:t xml:space="preserve">, распоряжением Правительства Российской Федерации от 18 октября 2018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E7598">
        <w:rPr>
          <w:rFonts w:ascii="Times New Roman" w:hAnsi="Times New Roman" w:cs="Times New Roman"/>
          <w:sz w:val="28"/>
          <w:szCs w:val="28"/>
        </w:rPr>
        <w:t xml:space="preserve"> 2258-р </w:t>
      </w:r>
      <w:r>
        <w:rPr>
          <w:rFonts w:ascii="Times New Roman" w:hAnsi="Times New Roman" w:cs="Times New Roman"/>
          <w:sz w:val="28"/>
          <w:szCs w:val="28"/>
        </w:rPr>
        <w:t xml:space="preserve">              «</w:t>
      </w:r>
      <w:r w:rsidRPr="007E7598">
        <w:rPr>
          <w:rFonts w:ascii="Times New Roman" w:hAnsi="Times New Roman" w:cs="Times New Roman"/>
          <w:sz w:val="28"/>
          <w:szCs w:val="28"/>
        </w:rPr>
        <w:t>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B79C3">
        <w:rPr>
          <w:rFonts w:ascii="Times New Roman" w:hAnsi="Times New Roman" w:cs="Times New Roman"/>
          <w:sz w:val="28"/>
          <w:szCs w:val="28"/>
        </w:rPr>
        <w:t>, администрация муниципального образования «Светлогорский городской округ»</w:t>
      </w:r>
    </w:p>
    <w:p w:rsidR="00D220CE" w:rsidRDefault="007B79C3" w:rsidP="007B79C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B79C3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7B79C3">
        <w:rPr>
          <w:rFonts w:ascii="Times New Roman" w:hAnsi="Times New Roman" w:cs="Times New Roman"/>
          <w:b/>
          <w:sz w:val="28"/>
          <w:szCs w:val="28"/>
        </w:rPr>
        <w:t xml:space="preserve"> о с т а н о в л я е т : </w:t>
      </w:r>
    </w:p>
    <w:p w:rsidR="007B79C3" w:rsidRPr="007B79C3" w:rsidRDefault="007B79C3" w:rsidP="007B79C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33C" w:rsidRPr="007E7598" w:rsidRDefault="00CF22CD" w:rsidP="007E759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7E7598">
        <w:rPr>
          <w:rFonts w:ascii="Times New Roman" w:hAnsi="Times New Roman" w:cs="Times New Roman"/>
          <w:sz w:val="28"/>
          <w:szCs w:val="28"/>
        </w:rPr>
        <w:t xml:space="preserve">1. </w:t>
      </w:r>
      <w:r w:rsidR="00C3633C" w:rsidRPr="007E759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Утвердить положение об организации системы внутреннего обеспечения соответствия требованиям антимонопольного законодательства в </w:t>
      </w:r>
      <w:r w:rsidR="00134844" w:rsidRPr="0013484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администрации муниципального образования «</w:t>
      </w:r>
      <w:r w:rsidR="00D220C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Светлогорский городской округ»</w:t>
      </w:r>
      <w:r w:rsidR="00134844" w:rsidRPr="0013484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C3633C" w:rsidRPr="007E759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согласно приложению. </w:t>
      </w:r>
    </w:p>
    <w:p w:rsidR="00CF22CD" w:rsidRPr="0033659E" w:rsidRDefault="00CF22CD" w:rsidP="00CF22CD">
      <w:pPr>
        <w:tabs>
          <w:tab w:val="left" w:pos="0"/>
          <w:tab w:val="left" w:pos="108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3659E">
        <w:rPr>
          <w:rFonts w:ascii="Times New Roman" w:hAnsi="Times New Roman"/>
          <w:sz w:val="28"/>
          <w:szCs w:val="28"/>
        </w:rPr>
        <w:t>2.МКУ «Информационные коммуникационные системы Светлогорского городского округа» (А.А. Васюков) разместить настоящее постановление на официальном сайте администрации муниципального образования «Светлогорский городской округ».</w:t>
      </w:r>
    </w:p>
    <w:p w:rsidR="00CF22CD" w:rsidRPr="000D065B" w:rsidRDefault="00CF22CD" w:rsidP="00CF22CD">
      <w:pPr>
        <w:tabs>
          <w:tab w:val="left" w:pos="0"/>
          <w:tab w:val="left" w:pos="108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659E">
        <w:rPr>
          <w:rFonts w:ascii="Times New Roman" w:hAnsi="Times New Roman"/>
          <w:sz w:val="28"/>
          <w:szCs w:val="28"/>
        </w:rPr>
        <w:tab/>
        <w:t>3.Опубликовать настоящее постановление в средствах массовой информации – газета «Вестник Светлогорска».</w:t>
      </w:r>
    </w:p>
    <w:p w:rsidR="00CF22CD" w:rsidRPr="006B4EF1" w:rsidRDefault="00CF22CD" w:rsidP="00CF22CD">
      <w:pPr>
        <w:tabs>
          <w:tab w:val="left" w:pos="0"/>
          <w:tab w:val="left" w:pos="108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B4EF1">
        <w:rPr>
          <w:rFonts w:ascii="Times New Roman" w:hAnsi="Times New Roman"/>
          <w:sz w:val="28"/>
          <w:szCs w:val="28"/>
        </w:rPr>
        <w:t>4.Контроль по исполнению настоящего постановления  возложить на   заместителя главы администрации – начальника административного  отдела муниципального образования «Светлогорский городской округ» - Мельника И.В</w:t>
      </w:r>
      <w:r w:rsidR="006B4EF1" w:rsidRPr="006B4EF1">
        <w:rPr>
          <w:rFonts w:ascii="Times New Roman" w:hAnsi="Times New Roman"/>
          <w:sz w:val="28"/>
          <w:szCs w:val="28"/>
        </w:rPr>
        <w:t>.</w:t>
      </w:r>
    </w:p>
    <w:p w:rsidR="00CF22CD" w:rsidRDefault="00CF22CD" w:rsidP="00CF22CD">
      <w:pPr>
        <w:tabs>
          <w:tab w:val="left" w:pos="0"/>
          <w:tab w:val="left" w:pos="108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5.Настоящее постановление вступает в силу со дня его официального опубликования.</w:t>
      </w:r>
    </w:p>
    <w:p w:rsidR="00CF22CD" w:rsidRPr="00787E59" w:rsidRDefault="00CF22CD" w:rsidP="00D220CE">
      <w:pPr>
        <w:pStyle w:val="ConsPlusNormal"/>
        <w:widowControl/>
        <w:ind w:firstLine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220CE" w:rsidRPr="00F737AE" w:rsidRDefault="00D220CE" w:rsidP="00D220CE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Г</w:t>
      </w:r>
      <w:r w:rsidRPr="00F737AE">
        <w:rPr>
          <w:rFonts w:ascii="Times New Roman" w:hAnsi="Times New Roman"/>
          <w:sz w:val="28"/>
          <w:szCs w:val="24"/>
        </w:rPr>
        <w:t>лав</w:t>
      </w:r>
      <w:r>
        <w:rPr>
          <w:rFonts w:ascii="Times New Roman" w:hAnsi="Times New Roman"/>
          <w:sz w:val="28"/>
          <w:szCs w:val="24"/>
        </w:rPr>
        <w:t xml:space="preserve">а </w:t>
      </w:r>
      <w:r w:rsidRPr="00F737AE">
        <w:rPr>
          <w:rFonts w:ascii="Times New Roman" w:hAnsi="Times New Roman"/>
          <w:sz w:val="28"/>
          <w:szCs w:val="24"/>
        </w:rPr>
        <w:t>администрации</w:t>
      </w:r>
    </w:p>
    <w:p w:rsidR="00D220CE" w:rsidRDefault="00D220CE" w:rsidP="00D220CE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F737AE">
        <w:rPr>
          <w:rFonts w:ascii="Times New Roman" w:hAnsi="Times New Roman"/>
          <w:sz w:val="28"/>
          <w:szCs w:val="24"/>
        </w:rPr>
        <w:t xml:space="preserve">муниципального образования </w:t>
      </w:r>
    </w:p>
    <w:p w:rsidR="00C3633C" w:rsidRPr="00D220CE" w:rsidRDefault="00D220CE" w:rsidP="00D220CE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D220CE">
        <w:rPr>
          <w:rFonts w:ascii="Times New Roman" w:hAnsi="Times New Roman"/>
          <w:sz w:val="28"/>
          <w:szCs w:val="24"/>
        </w:rPr>
        <w:t>«Светлогорского городского округа»                                            В.В.Бондаренко</w:t>
      </w:r>
    </w:p>
    <w:tbl>
      <w:tblPr>
        <w:tblStyle w:val="a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4"/>
        <w:gridCol w:w="5812"/>
      </w:tblGrid>
      <w:tr w:rsidR="001E2A29" w:rsidTr="001E2A29">
        <w:tc>
          <w:tcPr>
            <w:tcW w:w="3544" w:type="dxa"/>
          </w:tcPr>
          <w:p w:rsidR="001E2A29" w:rsidRDefault="001E2A29" w:rsidP="00134844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5812" w:type="dxa"/>
          </w:tcPr>
          <w:p w:rsidR="001E2A29" w:rsidRPr="001E2A29" w:rsidRDefault="001E2A29" w:rsidP="001E2A29">
            <w:pPr>
              <w:suppressAutoHyphens/>
              <w:autoSpaceDE w:val="0"/>
              <w:autoSpaceDN w:val="0"/>
              <w:adjustRightInd w:val="0"/>
              <w:ind w:firstLine="708"/>
              <w:jc w:val="right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E2A29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Приложение</w:t>
            </w:r>
          </w:p>
          <w:p w:rsidR="001E2A29" w:rsidRPr="001E2A29" w:rsidRDefault="000D065B" w:rsidP="001E2A29">
            <w:pPr>
              <w:suppressAutoHyphens/>
              <w:autoSpaceDE w:val="0"/>
              <w:autoSpaceDN w:val="0"/>
              <w:adjustRightInd w:val="0"/>
              <w:ind w:firstLine="708"/>
              <w:jc w:val="right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к </w:t>
            </w:r>
            <w:r w:rsidR="002B178A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остановлению</w:t>
            </w:r>
            <w:r w:rsidR="001E2A29" w:rsidRPr="001E2A29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администрации</w:t>
            </w:r>
          </w:p>
          <w:p w:rsidR="001E2A29" w:rsidRPr="001E2A29" w:rsidRDefault="001E2A29" w:rsidP="001E2A29">
            <w:pPr>
              <w:suppressAutoHyphens/>
              <w:autoSpaceDE w:val="0"/>
              <w:autoSpaceDN w:val="0"/>
              <w:adjustRightInd w:val="0"/>
              <w:ind w:firstLine="708"/>
              <w:jc w:val="right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E2A29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МО «</w:t>
            </w:r>
            <w:r w:rsidR="00D220CE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Светлогорский городской округ» </w:t>
            </w:r>
          </w:p>
          <w:p w:rsidR="001E2A29" w:rsidRDefault="001E2A29" w:rsidP="001E2A2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 </w:t>
            </w:r>
            <w:r w:rsidR="00D220CE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r w:rsidRPr="001E2A29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</w:t>
            </w:r>
            <w:r w:rsidR="00BB63EA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т</w:t>
            </w:r>
            <w:r w:rsidRPr="001E2A29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 </w:t>
            </w:r>
            <w:r w:rsidR="00BB63EA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15</w:t>
            </w:r>
            <w:r w:rsidRPr="001E2A29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  февраля  2019 года </w:t>
            </w:r>
            <w:r w:rsidR="00BB63EA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№150</w:t>
            </w:r>
          </w:p>
          <w:p w:rsidR="001E2A29" w:rsidRDefault="001E2A29" w:rsidP="001E2A29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</w:tr>
    </w:tbl>
    <w:p w:rsidR="001E2A29" w:rsidRDefault="001E2A29" w:rsidP="00134844">
      <w:pPr>
        <w:suppressAutoHyphens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134844" w:rsidRPr="007B1FC6" w:rsidRDefault="00134844" w:rsidP="00C3633C">
      <w:pPr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lang w:eastAsia="ru-RU"/>
        </w:rPr>
      </w:pPr>
    </w:p>
    <w:p w:rsidR="00C3633C" w:rsidRPr="007B1FC6" w:rsidRDefault="00C3633C" w:rsidP="00C3633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1FC6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</w:p>
    <w:p w:rsidR="00D220CE" w:rsidRDefault="00C3633C" w:rsidP="00C3633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1FC6">
        <w:rPr>
          <w:rFonts w:ascii="Times New Roman" w:hAnsi="Times New Roman" w:cs="Times New Roman"/>
          <w:b/>
          <w:bCs/>
          <w:sz w:val="28"/>
          <w:szCs w:val="28"/>
        </w:rPr>
        <w:t xml:space="preserve">об организации системы внутреннего обеспечения соответствия требованиям антимонопольного законодательства </w:t>
      </w:r>
      <w:r w:rsidRPr="007B1FC6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в </w:t>
      </w:r>
      <w:r w:rsidR="001724F5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муниципального образования </w:t>
      </w:r>
    </w:p>
    <w:p w:rsidR="00C3633C" w:rsidRPr="007B1FC6" w:rsidRDefault="001724F5" w:rsidP="00C3633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D220CE">
        <w:rPr>
          <w:rFonts w:ascii="Times New Roman" w:hAnsi="Times New Roman" w:cs="Times New Roman"/>
          <w:b/>
          <w:bCs/>
          <w:sz w:val="28"/>
          <w:szCs w:val="28"/>
        </w:rPr>
        <w:t xml:space="preserve">Светлогорский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городской округ»</w:t>
      </w:r>
    </w:p>
    <w:p w:rsidR="00C3633C" w:rsidRPr="007B1FC6" w:rsidRDefault="00C3633C" w:rsidP="00C3633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633C" w:rsidRPr="007B1FC6" w:rsidRDefault="00C3633C" w:rsidP="00A7436B">
      <w:pPr>
        <w:pStyle w:val="a5"/>
        <w:numPr>
          <w:ilvl w:val="0"/>
          <w:numId w:val="3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lang w:val="en-US" w:eastAsia="ru-RU"/>
        </w:rPr>
      </w:pPr>
      <w:r w:rsidRPr="007B1FC6">
        <w:rPr>
          <w:rFonts w:ascii="Times New Roman" w:eastAsia="Times New Roman" w:hAnsi="Times New Roman" w:cs="Times New Roman"/>
          <w:b/>
          <w:sz w:val="28"/>
          <w:lang w:eastAsia="ru-RU"/>
        </w:rPr>
        <w:t>Общие положения</w:t>
      </w:r>
    </w:p>
    <w:p w:rsidR="00C3633C" w:rsidRPr="007B1FC6" w:rsidRDefault="00C3633C" w:rsidP="00C3633C">
      <w:pPr>
        <w:pStyle w:val="a5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lang w:val="en-US" w:eastAsia="ru-RU"/>
        </w:rPr>
      </w:pPr>
    </w:p>
    <w:p w:rsidR="00C3633C" w:rsidRPr="00E55738" w:rsidRDefault="00C3633C" w:rsidP="001724F5">
      <w:pPr>
        <w:pStyle w:val="a5"/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55738">
        <w:rPr>
          <w:rFonts w:ascii="Times New Roman" w:eastAsia="Times New Roman" w:hAnsi="Times New Roman" w:cs="Times New Roman"/>
          <w:spacing w:val="-4"/>
          <w:sz w:val="28"/>
          <w:lang w:eastAsia="ru-RU"/>
        </w:rPr>
        <w:t xml:space="preserve">Положение </w:t>
      </w:r>
      <w:r w:rsidRPr="00E5573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об организации системы внутреннего обеспечения соответствия требованиям антимонопольного законодательства в </w:t>
      </w:r>
      <w:r w:rsidR="001724F5" w:rsidRPr="001724F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администрации муниципального образования «</w:t>
      </w:r>
      <w:r w:rsidR="00B57F7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Светлогорский</w:t>
      </w:r>
      <w:r w:rsidR="001724F5" w:rsidRPr="001724F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городской округ»</w:t>
      </w:r>
      <w:r w:rsidRPr="00E5573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E55738">
        <w:rPr>
          <w:rFonts w:ascii="Times New Roman" w:eastAsia="Times New Roman" w:hAnsi="Times New Roman" w:cs="Times New Roman"/>
          <w:spacing w:val="-4"/>
          <w:sz w:val="28"/>
          <w:lang w:eastAsia="ru-RU"/>
        </w:rPr>
        <w:t>разработано</w:t>
      </w:r>
      <w:r>
        <w:rPr>
          <w:rFonts w:ascii="Times New Roman" w:eastAsia="Times New Roman" w:hAnsi="Times New Roman" w:cs="Times New Roman"/>
          <w:spacing w:val="-4"/>
          <w:sz w:val="28"/>
          <w:lang w:eastAsia="ru-RU"/>
        </w:rPr>
        <w:t xml:space="preserve"> </w:t>
      </w:r>
      <w:r w:rsidRPr="00E55738">
        <w:rPr>
          <w:rFonts w:ascii="Times New Roman" w:eastAsia="Times New Roman" w:hAnsi="Times New Roman" w:cs="Times New Roman"/>
          <w:spacing w:val="-4"/>
          <w:sz w:val="28"/>
          <w:lang w:eastAsia="ru-RU"/>
        </w:rPr>
        <w:t xml:space="preserve">в соответствии с методическими рекомендациями </w:t>
      </w:r>
      <w:r w:rsidRPr="00E55738">
        <w:rPr>
          <w:rFonts w:ascii="Times New Roman" w:hAnsi="Times New Roman" w:cs="Times New Roman"/>
          <w:spacing w:val="-4"/>
          <w:sz w:val="28"/>
          <w:szCs w:val="28"/>
        </w:rPr>
        <w:t>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</w:t>
      </w:r>
      <w:r w:rsidRPr="00E55738">
        <w:rPr>
          <w:rFonts w:ascii="Times New Roman" w:eastAsia="Times New Roman" w:hAnsi="Times New Roman" w:cs="Times New Roman"/>
          <w:spacing w:val="-4"/>
          <w:sz w:val="28"/>
          <w:lang w:eastAsia="ru-RU"/>
        </w:rPr>
        <w:t xml:space="preserve">, утвержденными распоряжением Правительства Российской Федерации от 18 октября 2018 года № 2258-р, в целях формирования </w:t>
      </w:r>
      <w:r w:rsidRPr="00E55738">
        <w:rPr>
          <w:rFonts w:ascii="Times New Roman" w:hAnsi="Times New Roman" w:cs="Times New Roman"/>
          <w:spacing w:val="-4"/>
          <w:sz w:val="28"/>
          <w:szCs w:val="28"/>
        </w:rPr>
        <w:t xml:space="preserve">единого подхода к созданию и организации системы внутреннего обеспечения соответствия требованиям антимонопольного законодательства в </w:t>
      </w:r>
      <w:r w:rsidR="001724F5" w:rsidRPr="001724F5">
        <w:rPr>
          <w:rFonts w:ascii="Times New Roman" w:hAnsi="Times New Roman" w:cs="Times New Roman"/>
          <w:bCs/>
          <w:sz w:val="28"/>
          <w:szCs w:val="28"/>
        </w:rPr>
        <w:t>администрации муниципального образования «</w:t>
      </w:r>
      <w:r w:rsidR="00D220CE">
        <w:rPr>
          <w:rFonts w:ascii="Times New Roman" w:hAnsi="Times New Roman" w:cs="Times New Roman"/>
          <w:bCs/>
          <w:sz w:val="28"/>
          <w:szCs w:val="28"/>
        </w:rPr>
        <w:t>Светлогорский</w:t>
      </w:r>
      <w:r w:rsidR="001724F5" w:rsidRPr="001724F5">
        <w:rPr>
          <w:rFonts w:ascii="Times New Roman" w:hAnsi="Times New Roman" w:cs="Times New Roman"/>
          <w:bCs/>
          <w:sz w:val="28"/>
          <w:szCs w:val="28"/>
        </w:rPr>
        <w:t xml:space="preserve"> городской округ»</w:t>
      </w:r>
      <w:r w:rsidR="001724F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55738">
        <w:rPr>
          <w:rFonts w:ascii="Times New Roman" w:hAnsi="Times New Roman" w:cs="Times New Roman"/>
          <w:spacing w:val="-4"/>
          <w:sz w:val="28"/>
          <w:szCs w:val="28"/>
        </w:rPr>
        <w:t xml:space="preserve"> (</w:t>
      </w:r>
      <w:r w:rsidRPr="00E5573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далее соответственн</w:t>
      </w:r>
      <w:r w:rsidR="003F5E0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 – антимонопольный комплаенс, </w:t>
      </w:r>
      <w:r w:rsidR="001724F5" w:rsidRPr="001724F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Администрация</w:t>
      </w:r>
      <w:r w:rsidRPr="00E5573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).</w:t>
      </w:r>
    </w:p>
    <w:p w:rsidR="00C3633C" w:rsidRPr="0025662D" w:rsidRDefault="00C3633C" w:rsidP="00A7436B">
      <w:pPr>
        <w:pStyle w:val="a5"/>
        <w:numPr>
          <w:ilvl w:val="1"/>
          <w:numId w:val="3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5662D">
        <w:rPr>
          <w:rFonts w:ascii="Times New Roman" w:eastAsia="Times New Roman" w:hAnsi="Times New Roman" w:cs="Times New Roman"/>
          <w:sz w:val="28"/>
          <w:lang w:eastAsia="ru-RU"/>
        </w:rPr>
        <w:t xml:space="preserve">Для целей </w:t>
      </w:r>
      <w:r w:rsidR="00594A2E">
        <w:rPr>
          <w:rFonts w:ascii="Times New Roman" w:eastAsia="Times New Roman" w:hAnsi="Times New Roman" w:cs="Times New Roman"/>
          <w:sz w:val="28"/>
          <w:lang w:eastAsia="ru-RU"/>
        </w:rPr>
        <w:t>настоящего п</w:t>
      </w:r>
      <w:r w:rsidRPr="0025662D">
        <w:rPr>
          <w:rFonts w:ascii="Times New Roman" w:eastAsia="Times New Roman" w:hAnsi="Times New Roman" w:cs="Times New Roman"/>
          <w:sz w:val="28"/>
          <w:lang w:eastAsia="ru-RU"/>
        </w:rPr>
        <w:t>оложения используются следующие термины:</w:t>
      </w:r>
    </w:p>
    <w:p w:rsidR="00C3633C" w:rsidRPr="007B1FC6" w:rsidRDefault="00C3633C" w:rsidP="00A7436B">
      <w:pPr>
        <w:pStyle w:val="a5"/>
        <w:numPr>
          <w:ilvl w:val="0"/>
          <w:numId w:val="15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B1FC6">
        <w:rPr>
          <w:rFonts w:ascii="Times New Roman" w:eastAsia="Times New Roman" w:hAnsi="Times New Roman" w:cs="Times New Roman"/>
          <w:sz w:val="28"/>
          <w:lang w:eastAsia="ru-RU"/>
        </w:rPr>
        <w:t>антимонопольное законодательство</w:t>
      </w:r>
      <w:r w:rsidRPr="007B1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7B1FC6">
        <w:rPr>
          <w:rFonts w:ascii="Times New Roman" w:eastAsia="Times New Roman" w:hAnsi="Times New Roman" w:cs="Times New Roman"/>
          <w:sz w:val="28"/>
          <w:lang w:eastAsia="ru-RU"/>
        </w:rPr>
        <w:t>законодательство, основывающееся на Конституции Российской Федерации, Гражданском кодексе Российской Федерации и состоящее из Федерального закона от 26 июля 2006 года № 135-ФЗ «О защите конкуренции», иных федеральных законов, регулирующих отношения, связанные с защитой конкуренции, в том числе с предупреждением и пресечением монополистической деятельности и недобросовестной конкуренции, в которых участвуют федеральные органы исполнительной власти, органы государственной власти субъектов Российской Федерации, органы местного самоуправления, иные осуществляющие функции указанных органов органы или организации, а также государственные внебюджетные фонды, Центральный банк Российской Федерации, российские юридические лица и иностранные юридические лица, физические лица, в том числе индивидуальные предприниматели;</w:t>
      </w:r>
    </w:p>
    <w:p w:rsidR="00C3633C" w:rsidRDefault="00C3633C" w:rsidP="00A7436B">
      <w:pPr>
        <w:pStyle w:val="a5"/>
        <w:numPr>
          <w:ilvl w:val="0"/>
          <w:numId w:val="15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B1FC6">
        <w:rPr>
          <w:rFonts w:ascii="Times New Roman" w:eastAsia="Times New Roman" w:hAnsi="Times New Roman" w:cs="Times New Roman"/>
          <w:sz w:val="28"/>
          <w:lang w:eastAsia="ru-RU"/>
        </w:rPr>
        <w:t>антимонопольный орган</w:t>
      </w:r>
      <w:r w:rsidRPr="007B1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3F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7A17">
        <w:rPr>
          <w:rFonts w:ascii="Times New Roman" w:eastAsia="Times New Roman" w:hAnsi="Times New Roman" w:cs="Times New Roman"/>
          <w:sz w:val="28"/>
          <w:lang w:eastAsia="ru-RU"/>
        </w:rPr>
        <w:t>Управление Федеральной антимонопольной службы по Калининградской области</w:t>
      </w:r>
      <w:r w:rsidRPr="007B1FC6">
        <w:rPr>
          <w:rFonts w:ascii="Times New Roman" w:eastAsia="Times New Roman" w:hAnsi="Times New Roman" w:cs="Times New Roman"/>
          <w:sz w:val="28"/>
          <w:lang w:eastAsia="ru-RU"/>
        </w:rPr>
        <w:t>;</w:t>
      </w:r>
    </w:p>
    <w:p w:rsidR="001724F5" w:rsidRPr="007B1FC6" w:rsidRDefault="001724F5" w:rsidP="001724F5">
      <w:pPr>
        <w:pStyle w:val="a5"/>
        <w:numPr>
          <w:ilvl w:val="0"/>
          <w:numId w:val="15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724F5">
        <w:rPr>
          <w:rFonts w:ascii="Times New Roman" w:eastAsia="Times New Roman" w:hAnsi="Times New Roman" w:cs="Times New Roman"/>
          <w:sz w:val="28"/>
          <w:lang w:eastAsia="ru-RU"/>
        </w:rPr>
        <w:t>антимонопольный комплаенс – совокупность правовых и организационных мер, направленных на соблюдение требований антимонопольного законодательства и предупреждение его нарушения;</w:t>
      </w:r>
    </w:p>
    <w:p w:rsidR="00C3633C" w:rsidRPr="007B1FC6" w:rsidRDefault="00C3633C" w:rsidP="00A7436B">
      <w:pPr>
        <w:pStyle w:val="a5"/>
        <w:numPr>
          <w:ilvl w:val="0"/>
          <w:numId w:val="15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B1FC6">
        <w:rPr>
          <w:rFonts w:ascii="Times New Roman" w:eastAsia="Times New Roman" w:hAnsi="Times New Roman" w:cs="Times New Roman"/>
          <w:sz w:val="28"/>
          <w:lang w:eastAsia="ru-RU"/>
        </w:rPr>
        <w:lastRenderedPageBreak/>
        <w:t>доклад об антимонопольном комплаенсе</w:t>
      </w:r>
      <w:r w:rsidRPr="007B1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7B1FC6">
        <w:rPr>
          <w:rFonts w:ascii="Times New Roman" w:eastAsia="Times New Roman" w:hAnsi="Times New Roman" w:cs="Times New Roman"/>
          <w:sz w:val="28"/>
          <w:lang w:eastAsia="ru-RU"/>
        </w:rPr>
        <w:t xml:space="preserve">документ, содержащий информацию об организации в </w:t>
      </w:r>
      <w:r w:rsidR="001724F5">
        <w:rPr>
          <w:rFonts w:ascii="Times New Roman" w:eastAsia="Times New Roman" w:hAnsi="Times New Roman" w:cs="Times New Roman"/>
          <w:sz w:val="28"/>
          <w:lang w:eastAsia="ru-RU"/>
        </w:rPr>
        <w:t>Администрации</w:t>
      </w:r>
      <w:r w:rsidRPr="007B1FC6">
        <w:rPr>
          <w:rFonts w:ascii="Times New Roman" w:eastAsia="Times New Roman" w:hAnsi="Times New Roman" w:cs="Times New Roman"/>
          <w:sz w:val="28"/>
          <w:lang w:eastAsia="ru-RU"/>
        </w:rPr>
        <w:t xml:space="preserve"> антимонопольного комплаенса и о его функционировании;</w:t>
      </w:r>
    </w:p>
    <w:p w:rsidR="00C3633C" w:rsidRPr="002B178A" w:rsidRDefault="00C3633C" w:rsidP="001B06E7">
      <w:pPr>
        <w:pStyle w:val="a5"/>
        <w:numPr>
          <w:ilvl w:val="0"/>
          <w:numId w:val="15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B178A">
        <w:rPr>
          <w:rFonts w:ascii="Times New Roman" w:eastAsia="Times New Roman" w:hAnsi="Times New Roman" w:cs="Times New Roman"/>
          <w:sz w:val="28"/>
          <w:lang w:eastAsia="ru-RU"/>
        </w:rPr>
        <w:t>коллегиальный орган</w:t>
      </w:r>
      <w:r w:rsidRPr="002B1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A7436B" w:rsidRPr="002B178A">
        <w:rPr>
          <w:rFonts w:ascii="Times New Roman" w:eastAsia="Times New Roman" w:hAnsi="Times New Roman" w:cs="Times New Roman"/>
          <w:sz w:val="28"/>
          <w:lang w:eastAsia="ru-RU"/>
        </w:rPr>
        <w:t xml:space="preserve">Общественный совет </w:t>
      </w:r>
      <w:r w:rsidR="001B06E7" w:rsidRPr="002B178A">
        <w:rPr>
          <w:rFonts w:ascii="Times New Roman" w:eastAsia="Times New Roman" w:hAnsi="Times New Roman" w:cs="Times New Roman"/>
          <w:sz w:val="28"/>
          <w:lang w:eastAsia="ru-RU"/>
        </w:rPr>
        <w:t xml:space="preserve">при </w:t>
      </w:r>
      <w:r w:rsidR="001B06E7" w:rsidRPr="005A73A3">
        <w:rPr>
          <w:rFonts w:ascii="Times New Roman" w:eastAsia="Times New Roman" w:hAnsi="Times New Roman" w:cs="Times New Roman"/>
          <w:sz w:val="28"/>
          <w:lang w:eastAsia="ru-RU"/>
        </w:rPr>
        <w:t xml:space="preserve">главе </w:t>
      </w:r>
      <w:r w:rsidR="001B06E7" w:rsidRPr="002B178A">
        <w:rPr>
          <w:rFonts w:ascii="Times New Roman" w:eastAsia="Times New Roman" w:hAnsi="Times New Roman" w:cs="Times New Roman"/>
          <w:sz w:val="28"/>
          <w:lang w:eastAsia="ru-RU"/>
        </w:rPr>
        <w:t>администрации муниципального образования «</w:t>
      </w:r>
      <w:r w:rsidR="00D220CE" w:rsidRPr="002B178A">
        <w:rPr>
          <w:rFonts w:ascii="Times New Roman" w:eastAsia="Times New Roman" w:hAnsi="Times New Roman" w:cs="Times New Roman"/>
          <w:sz w:val="28"/>
          <w:lang w:eastAsia="ru-RU"/>
        </w:rPr>
        <w:t>Светлогорский</w:t>
      </w:r>
      <w:r w:rsidR="001B06E7" w:rsidRPr="002B178A">
        <w:rPr>
          <w:rFonts w:ascii="Times New Roman" w:eastAsia="Times New Roman" w:hAnsi="Times New Roman" w:cs="Times New Roman"/>
          <w:sz w:val="28"/>
          <w:lang w:eastAsia="ru-RU"/>
        </w:rPr>
        <w:t xml:space="preserve"> городской округ»</w:t>
      </w:r>
      <w:r w:rsidR="00E31A0A" w:rsidRPr="002B178A">
        <w:rPr>
          <w:rFonts w:ascii="Times New Roman" w:eastAsia="Times New Roman" w:hAnsi="Times New Roman" w:cs="Times New Roman"/>
          <w:sz w:val="28"/>
          <w:lang w:eastAsia="ru-RU"/>
        </w:rPr>
        <w:t>;</w:t>
      </w:r>
    </w:p>
    <w:p w:rsidR="000C7C81" w:rsidRPr="007B1FC6" w:rsidRDefault="001C52C3" w:rsidP="00A7436B">
      <w:pPr>
        <w:pStyle w:val="a5"/>
        <w:numPr>
          <w:ilvl w:val="0"/>
          <w:numId w:val="15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правовой акт – правовой акт, подпадающий под действие</w:t>
      </w:r>
      <w:r w:rsidRPr="000C7C81">
        <w:t xml:space="preserve"> </w:t>
      </w:r>
      <w:r w:rsidRPr="000C7C81">
        <w:rPr>
          <w:rFonts w:ascii="Times New Roman" w:eastAsia="Times New Roman" w:hAnsi="Times New Roman" w:cs="Times New Roman"/>
          <w:sz w:val="28"/>
          <w:lang w:eastAsia="ru-RU"/>
        </w:rPr>
        <w:t>Федерального закона</w:t>
      </w:r>
      <w:r w:rsidRPr="000C7C81">
        <w:t xml:space="preserve"> </w:t>
      </w:r>
      <w:r w:rsidRPr="000C7C81">
        <w:rPr>
          <w:rFonts w:ascii="Times New Roman" w:eastAsia="Times New Roman" w:hAnsi="Times New Roman" w:cs="Times New Roman"/>
          <w:sz w:val="28"/>
          <w:lang w:eastAsia="ru-RU"/>
        </w:rPr>
        <w:t xml:space="preserve">от 26.07.2006 </w:t>
      </w:r>
      <w:r>
        <w:rPr>
          <w:rFonts w:ascii="Times New Roman" w:eastAsia="Times New Roman" w:hAnsi="Times New Roman" w:cs="Times New Roman"/>
          <w:sz w:val="28"/>
          <w:lang w:eastAsia="ru-RU"/>
        </w:rPr>
        <w:t>№</w:t>
      </w:r>
      <w:r w:rsidRPr="000C7C81">
        <w:rPr>
          <w:rFonts w:ascii="Times New Roman" w:eastAsia="Times New Roman" w:hAnsi="Times New Roman" w:cs="Times New Roman"/>
          <w:sz w:val="28"/>
          <w:lang w:eastAsia="ru-RU"/>
        </w:rPr>
        <w:t xml:space="preserve"> 135-ФЗ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 защите конкуренции»;</w:t>
      </w:r>
    </w:p>
    <w:p w:rsidR="00C3633C" w:rsidRPr="00B71205" w:rsidRDefault="00C3633C" w:rsidP="00A7436B">
      <w:pPr>
        <w:pStyle w:val="a5"/>
        <w:numPr>
          <w:ilvl w:val="0"/>
          <w:numId w:val="15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4"/>
          <w:sz w:val="28"/>
          <w:lang w:eastAsia="ru-RU"/>
        </w:rPr>
      </w:pPr>
      <w:r w:rsidRPr="00B71205">
        <w:rPr>
          <w:rFonts w:ascii="Times New Roman" w:eastAsia="Times New Roman" w:hAnsi="Times New Roman" w:cs="Times New Roman"/>
          <w:spacing w:val="-4"/>
          <w:sz w:val="28"/>
          <w:lang w:eastAsia="ru-RU"/>
        </w:rPr>
        <w:t>риски нарушения антимонопольного законодательства</w:t>
      </w:r>
      <w:r w:rsidRPr="00B7120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– </w:t>
      </w:r>
      <w:r w:rsidRPr="00B71205">
        <w:rPr>
          <w:rFonts w:ascii="Times New Roman" w:eastAsia="Times New Roman" w:hAnsi="Times New Roman" w:cs="Times New Roman"/>
          <w:spacing w:val="-4"/>
          <w:sz w:val="28"/>
          <w:lang w:eastAsia="ru-RU"/>
        </w:rPr>
        <w:t>сочетание вероятности и последствий наступления неблагоприятных событий в виде ограничения, устранения или недопущения конкуренции;</w:t>
      </w:r>
    </w:p>
    <w:p w:rsidR="00C3633C" w:rsidRPr="00A225DC" w:rsidRDefault="00C3633C" w:rsidP="00A7436B">
      <w:pPr>
        <w:pStyle w:val="a5"/>
        <w:numPr>
          <w:ilvl w:val="0"/>
          <w:numId w:val="15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FF0000"/>
          <w:spacing w:val="-4"/>
          <w:sz w:val="28"/>
          <w:highlight w:val="yellow"/>
          <w:lang w:eastAsia="ru-RU"/>
        </w:rPr>
      </w:pPr>
      <w:r w:rsidRPr="00A225DC">
        <w:rPr>
          <w:rFonts w:ascii="Times New Roman" w:eastAsia="Times New Roman" w:hAnsi="Times New Roman" w:cs="Times New Roman"/>
          <w:color w:val="FF0000"/>
          <w:spacing w:val="-4"/>
          <w:sz w:val="28"/>
          <w:highlight w:val="yellow"/>
          <w:lang w:eastAsia="ru-RU"/>
        </w:rPr>
        <w:t>уполномоченное подразделение</w:t>
      </w:r>
      <w:r w:rsidRPr="00A225DC">
        <w:rPr>
          <w:rFonts w:ascii="Times New Roman" w:eastAsia="Times New Roman" w:hAnsi="Times New Roman" w:cs="Times New Roman"/>
          <w:color w:val="FF0000"/>
          <w:spacing w:val="-4"/>
          <w:sz w:val="28"/>
          <w:szCs w:val="28"/>
          <w:highlight w:val="yellow"/>
          <w:lang w:eastAsia="ru-RU"/>
        </w:rPr>
        <w:t xml:space="preserve"> – структурное </w:t>
      </w:r>
      <w:r w:rsidRPr="00A225DC">
        <w:rPr>
          <w:rFonts w:ascii="Times New Roman" w:eastAsia="Times New Roman" w:hAnsi="Times New Roman" w:cs="Times New Roman"/>
          <w:color w:val="FF0000"/>
          <w:spacing w:val="-4"/>
          <w:sz w:val="28"/>
          <w:highlight w:val="yellow"/>
          <w:lang w:eastAsia="ru-RU"/>
        </w:rPr>
        <w:t xml:space="preserve">подразделение </w:t>
      </w:r>
      <w:r w:rsidR="001724F5" w:rsidRPr="00A225DC">
        <w:rPr>
          <w:rFonts w:ascii="Times New Roman" w:eastAsia="Times New Roman" w:hAnsi="Times New Roman" w:cs="Times New Roman"/>
          <w:color w:val="FF0000"/>
          <w:sz w:val="28"/>
          <w:highlight w:val="yellow"/>
          <w:lang w:eastAsia="ru-RU"/>
        </w:rPr>
        <w:t>Администрации</w:t>
      </w:r>
      <w:r w:rsidRPr="00A225DC">
        <w:rPr>
          <w:rFonts w:ascii="Times New Roman" w:eastAsia="Times New Roman" w:hAnsi="Times New Roman" w:cs="Times New Roman"/>
          <w:color w:val="FF0000"/>
          <w:spacing w:val="-4"/>
          <w:sz w:val="28"/>
          <w:highlight w:val="yellow"/>
          <w:lang w:eastAsia="ru-RU"/>
        </w:rPr>
        <w:t>, осуществляющее внедрение</w:t>
      </w:r>
      <w:r w:rsidR="00CF653D" w:rsidRPr="00A225DC">
        <w:rPr>
          <w:rFonts w:ascii="Times New Roman" w:eastAsia="Times New Roman" w:hAnsi="Times New Roman" w:cs="Times New Roman"/>
          <w:color w:val="FF0000"/>
          <w:spacing w:val="-4"/>
          <w:sz w:val="28"/>
          <w:highlight w:val="yellow"/>
          <w:lang w:eastAsia="ru-RU"/>
        </w:rPr>
        <w:t xml:space="preserve">, функционирование </w:t>
      </w:r>
      <w:r w:rsidRPr="00A225DC">
        <w:rPr>
          <w:rFonts w:ascii="Times New Roman" w:eastAsia="Times New Roman" w:hAnsi="Times New Roman" w:cs="Times New Roman"/>
          <w:color w:val="FF0000"/>
          <w:spacing w:val="-4"/>
          <w:sz w:val="28"/>
          <w:highlight w:val="yellow"/>
          <w:lang w:eastAsia="ru-RU"/>
        </w:rPr>
        <w:t xml:space="preserve"> антимонопольного комплаенса и </w:t>
      </w:r>
      <w:proofErr w:type="gramStart"/>
      <w:r w:rsidRPr="00A225DC">
        <w:rPr>
          <w:rFonts w:ascii="Times New Roman" w:eastAsia="Times New Roman" w:hAnsi="Times New Roman" w:cs="Times New Roman"/>
          <w:color w:val="FF0000"/>
          <w:spacing w:val="-4"/>
          <w:sz w:val="28"/>
          <w:highlight w:val="yellow"/>
          <w:lang w:eastAsia="ru-RU"/>
        </w:rPr>
        <w:t>контроль за</w:t>
      </w:r>
      <w:proofErr w:type="gramEnd"/>
      <w:r w:rsidRPr="00A225DC">
        <w:rPr>
          <w:rFonts w:ascii="Times New Roman" w:eastAsia="Times New Roman" w:hAnsi="Times New Roman" w:cs="Times New Roman"/>
          <w:color w:val="FF0000"/>
          <w:spacing w:val="-4"/>
          <w:sz w:val="28"/>
          <w:highlight w:val="yellow"/>
          <w:lang w:eastAsia="ru-RU"/>
        </w:rPr>
        <w:t xml:space="preserve"> его исполнением в </w:t>
      </w:r>
      <w:r w:rsidR="001724F5" w:rsidRPr="00A225DC">
        <w:rPr>
          <w:rFonts w:ascii="Times New Roman" w:eastAsia="Times New Roman" w:hAnsi="Times New Roman" w:cs="Times New Roman"/>
          <w:color w:val="FF0000"/>
          <w:sz w:val="28"/>
          <w:highlight w:val="yellow"/>
          <w:lang w:eastAsia="ru-RU"/>
        </w:rPr>
        <w:t>Администр</w:t>
      </w:r>
      <w:bookmarkStart w:id="0" w:name="_GoBack"/>
      <w:bookmarkEnd w:id="0"/>
      <w:r w:rsidR="001724F5" w:rsidRPr="00A225DC">
        <w:rPr>
          <w:rFonts w:ascii="Times New Roman" w:eastAsia="Times New Roman" w:hAnsi="Times New Roman" w:cs="Times New Roman"/>
          <w:color w:val="FF0000"/>
          <w:sz w:val="28"/>
          <w:highlight w:val="yellow"/>
          <w:lang w:eastAsia="ru-RU"/>
        </w:rPr>
        <w:t>ации</w:t>
      </w:r>
      <w:r w:rsidR="00283449" w:rsidRPr="00A225DC">
        <w:rPr>
          <w:rFonts w:ascii="Times New Roman" w:eastAsia="Times New Roman" w:hAnsi="Times New Roman" w:cs="Times New Roman"/>
          <w:color w:val="FF0000"/>
          <w:spacing w:val="-4"/>
          <w:sz w:val="28"/>
          <w:highlight w:val="yellow"/>
          <w:lang w:eastAsia="ru-RU"/>
        </w:rPr>
        <w:t>, определяется на основании Распоряжения Администрации.</w:t>
      </w:r>
    </w:p>
    <w:p w:rsidR="00C3633C" w:rsidRPr="007B1FC6" w:rsidRDefault="00C3633C" w:rsidP="00C3633C">
      <w:pPr>
        <w:pStyle w:val="a5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C3633C" w:rsidRPr="004101D9" w:rsidRDefault="00C3633C" w:rsidP="00A7436B">
      <w:pPr>
        <w:pStyle w:val="a5"/>
        <w:numPr>
          <w:ilvl w:val="0"/>
          <w:numId w:val="3"/>
        </w:numPr>
        <w:tabs>
          <w:tab w:val="left" w:pos="0"/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4101D9">
        <w:rPr>
          <w:rFonts w:ascii="Times New Roman" w:eastAsia="Times New Roman" w:hAnsi="Times New Roman" w:cs="Times New Roman"/>
          <w:b/>
          <w:sz w:val="28"/>
          <w:lang w:eastAsia="ru-RU"/>
        </w:rPr>
        <w:t>Цели и задачи антимонопольного комплаенса</w:t>
      </w:r>
    </w:p>
    <w:p w:rsidR="00C3633C" w:rsidRPr="004101D9" w:rsidRDefault="00C3633C" w:rsidP="00C3633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3633C" w:rsidRPr="004101D9" w:rsidRDefault="00C3633C" w:rsidP="00A743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01D9">
        <w:rPr>
          <w:rFonts w:ascii="Times New Roman" w:hAnsi="Times New Roman" w:cs="Times New Roman"/>
          <w:bCs/>
          <w:sz w:val="28"/>
          <w:szCs w:val="28"/>
        </w:rPr>
        <w:t>3. Цел</w:t>
      </w:r>
      <w:r w:rsidR="00A7436B">
        <w:rPr>
          <w:rFonts w:ascii="Times New Roman" w:hAnsi="Times New Roman" w:cs="Times New Roman"/>
          <w:bCs/>
          <w:sz w:val="28"/>
          <w:szCs w:val="28"/>
        </w:rPr>
        <w:t>и</w:t>
      </w:r>
      <w:r w:rsidRPr="004101D9">
        <w:rPr>
          <w:rFonts w:ascii="Times New Roman" w:hAnsi="Times New Roman" w:cs="Times New Roman"/>
          <w:bCs/>
          <w:sz w:val="28"/>
          <w:szCs w:val="28"/>
        </w:rPr>
        <w:t xml:space="preserve"> антимонопольного комплаенса:</w:t>
      </w:r>
    </w:p>
    <w:p w:rsidR="00C3633C" w:rsidRPr="004101D9" w:rsidRDefault="00C3633C" w:rsidP="00A743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01D9">
        <w:rPr>
          <w:rFonts w:ascii="Times New Roman" w:hAnsi="Times New Roman" w:cs="Times New Roman"/>
          <w:bCs/>
          <w:sz w:val="28"/>
          <w:szCs w:val="28"/>
        </w:rPr>
        <w:t xml:space="preserve">1) обеспечение соответствия деятельности </w:t>
      </w:r>
      <w:r w:rsidR="001001E7">
        <w:rPr>
          <w:rFonts w:ascii="Times New Roman" w:hAnsi="Times New Roman" w:cs="Times New Roman"/>
          <w:bCs/>
          <w:sz w:val="28"/>
          <w:szCs w:val="28"/>
        </w:rPr>
        <w:t xml:space="preserve">структурных подразделений </w:t>
      </w:r>
      <w:r w:rsidR="001724F5">
        <w:rPr>
          <w:rFonts w:ascii="Times New Roman" w:eastAsia="Times New Roman" w:hAnsi="Times New Roman" w:cs="Times New Roman"/>
          <w:sz w:val="28"/>
          <w:lang w:eastAsia="ru-RU"/>
        </w:rPr>
        <w:t>Администрации</w:t>
      </w:r>
      <w:r w:rsidRPr="004101D9">
        <w:rPr>
          <w:rFonts w:ascii="Times New Roman" w:hAnsi="Times New Roman" w:cs="Times New Roman"/>
          <w:bCs/>
          <w:sz w:val="28"/>
          <w:szCs w:val="28"/>
        </w:rPr>
        <w:t xml:space="preserve"> требованиям антимонопольного законодательства;</w:t>
      </w:r>
    </w:p>
    <w:p w:rsidR="00C3633C" w:rsidRPr="004101D9" w:rsidRDefault="00A7436B" w:rsidP="00A7436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="00C3633C" w:rsidRPr="004101D9">
        <w:rPr>
          <w:rFonts w:ascii="Times New Roman" w:hAnsi="Times New Roman" w:cs="Times New Roman"/>
          <w:bCs/>
          <w:sz w:val="28"/>
          <w:szCs w:val="28"/>
        </w:rPr>
        <w:t xml:space="preserve">профилактика нарушений требований антимонопольного законодательства в деятельности </w:t>
      </w:r>
      <w:r w:rsidR="001001E7">
        <w:rPr>
          <w:rFonts w:ascii="Times New Roman" w:hAnsi="Times New Roman" w:cs="Times New Roman"/>
          <w:bCs/>
          <w:sz w:val="28"/>
          <w:szCs w:val="28"/>
        </w:rPr>
        <w:t xml:space="preserve">структурных подразделений </w:t>
      </w:r>
      <w:r w:rsidR="001724F5">
        <w:rPr>
          <w:rFonts w:ascii="Times New Roman" w:eastAsia="Times New Roman" w:hAnsi="Times New Roman" w:cs="Times New Roman"/>
          <w:sz w:val="28"/>
          <w:lang w:eastAsia="ru-RU"/>
        </w:rPr>
        <w:t>Администрации</w:t>
      </w:r>
      <w:r w:rsidR="00C3633C" w:rsidRPr="004101D9">
        <w:rPr>
          <w:rFonts w:ascii="Times New Roman" w:hAnsi="Times New Roman" w:cs="Times New Roman"/>
          <w:bCs/>
          <w:sz w:val="28"/>
          <w:szCs w:val="28"/>
        </w:rPr>
        <w:t>.</w:t>
      </w:r>
    </w:p>
    <w:p w:rsidR="00C3633C" w:rsidRPr="004101D9" w:rsidRDefault="00C3633C" w:rsidP="00A743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01D9">
        <w:rPr>
          <w:rFonts w:ascii="Times New Roman" w:hAnsi="Times New Roman" w:cs="Times New Roman"/>
          <w:bCs/>
          <w:sz w:val="28"/>
          <w:szCs w:val="28"/>
        </w:rPr>
        <w:t>4. Задачи антимонопольного комплаенса:</w:t>
      </w:r>
    </w:p>
    <w:p w:rsidR="00C3633C" w:rsidRPr="004101D9" w:rsidRDefault="00C3633C" w:rsidP="00A743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01D9">
        <w:rPr>
          <w:rFonts w:ascii="Times New Roman" w:hAnsi="Times New Roman" w:cs="Times New Roman"/>
          <w:bCs/>
          <w:sz w:val="28"/>
          <w:szCs w:val="28"/>
        </w:rPr>
        <w:t>1) выявление рисков нарушения антимонопольного законодательства;</w:t>
      </w:r>
    </w:p>
    <w:p w:rsidR="00C3633C" w:rsidRPr="004101D9" w:rsidRDefault="00C3633C" w:rsidP="00A743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01D9">
        <w:rPr>
          <w:rFonts w:ascii="Times New Roman" w:hAnsi="Times New Roman" w:cs="Times New Roman"/>
          <w:bCs/>
          <w:sz w:val="28"/>
          <w:szCs w:val="28"/>
        </w:rPr>
        <w:t>2) управление рисками нарушения антимонопольного законодательства;</w:t>
      </w:r>
    </w:p>
    <w:p w:rsidR="00C3633C" w:rsidRPr="004101D9" w:rsidRDefault="00C3633C" w:rsidP="00A743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01D9">
        <w:rPr>
          <w:rFonts w:ascii="Times New Roman" w:hAnsi="Times New Roman" w:cs="Times New Roman"/>
          <w:bCs/>
          <w:sz w:val="28"/>
          <w:szCs w:val="28"/>
        </w:rPr>
        <w:t xml:space="preserve">3) контроль за соответствием деятельности </w:t>
      </w:r>
      <w:r w:rsidR="001001E7">
        <w:rPr>
          <w:rFonts w:ascii="Times New Roman" w:hAnsi="Times New Roman" w:cs="Times New Roman"/>
          <w:bCs/>
          <w:sz w:val="28"/>
          <w:szCs w:val="28"/>
        </w:rPr>
        <w:t xml:space="preserve">структурных подразделений </w:t>
      </w:r>
      <w:r w:rsidR="001724F5">
        <w:rPr>
          <w:rFonts w:ascii="Times New Roman" w:eastAsia="Times New Roman" w:hAnsi="Times New Roman" w:cs="Times New Roman"/>
          <w:sz w:val="28"/>
          <w:lang w:eastAsia="ru-RU"/>
        </w:rPr>
        <w:t>Администрации</w:t>
      </w:r>
      <w:r w:rsidRPr="004101D9">
        <w:rPr>
          <w:rFonts w:ascii="Times New Roman" w:hAnsi="Times New Roman" w:cs="Times New Roman"/>
          <w:bCs/>
          <w:sz w:val="28"/>
          <w:szCs w:val="28"/>
        </w:rPr>
        <w:t xml:space="preserve"> требованиям антимонопольного законодательства;</w:t>
      </w:r>
    </w:p>
    <w:p w:rsidR="00C3633C" w:rsidRPr="004101D9" w:rsidRDefault="00C3633C" w:rsidP="00A743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01D9">
        <w:rPr>
          <w:rFonts w:ascii="Times New Roman" w:hAnsi="Times New Roman" w:cs="Times New Roman"/>
          <w:bCs/>
          <w:sz w:val="28"/>
          <w:szCs w:val="28"/>
        </w:rPr>
        <w:t xml:space="preserve">4) оценка эффективности функционирования </w:t>
      </w:r>
      <w:proofErr w:type="gramStart"/>
      <w:r w:rsidRPr="004101D9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4101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001E7">
        <w:rPr>
          <w:rFonts w:ascii="Times New Roman" w:hAnsi="Times New Roman" w:cs="Times New Roman"/>
          <w:bCs/>
          <w:sz w:val="28"/>
          <w:szCs w:val="28"/>
        </w:rPr>
        <w:t xml:space="preserve">структурных подразделений </w:t>
      </w:r>
      <w:r w:rsidR="001724F5">
        <w:rPr>
          <w:rFonts w:ascii="Times New Roman" w:eastAsia="Times New Roman" w:hAnsi="Times New Roman" w:cs="Times New Roman"/>
          <w:sz w:val="28"/>
          <w:lang w:eastAsia="ru-RU"/>
        </w:rPr>
        <w:t>Администрации</w:t>
      </w:r>
      <w:r w:rsidRPr="004101D9">
        <w:rPr>
          <w:rFonts w:ascii="Times New Roman" w:hAnsi="Times New Roman" w:cs="Times New Roman"/>
          <w:bCs/>
          <w:sz w:val="28"/>
          <w:szCs w:val="28"/>
        </w:rPr>
        <w:t xml:space="preserve"> антимонопольного комплаенса.</w:t>
      </w:r>
    </w:p>
    <w:p w:rsidR="00C3633C" w:rsidRPr="00624F3B" w:rsidRDefault="00C3633C" w:rsidP="00C3633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C3633C" w:rsidRDefault="00C3633C" w:rsidP="002B30C6">
      <w:pPr>
        <w:pStyle w:val="a5"/>
        <w:numPr>
          <w:ilvl w:val="0"/>
          <w:numId w:val="3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4E6D85">
        <w:rPr>
          <w:rFonts w:ascii="Times New Roman" w:eastAsia="Times New Roman" w:hAnsi="Times New Roman" w:cs="Times New Roman"/>
          <w:b/>
          <w:sz w:val="28"/>
          <w:lang w:eastAsia="ru-RU"/>
        </w:rPr>
        <w:t>Сведения о должностном лице, ответственном за организацию</w:t>
      </w:r>
    </w:p>
    <w:p w:rsidR="00C3633C" w:rsidRDefault="00C3633C" w:rsidP="002B30C6">
      <w:pPr>
        <w:pStyle w:val="a5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4E6D85">
        <w:rPr>
          <w:rFonts w:ascii="Times New Roman" w:eastAsia="Times New Roman" w:hAnsi="Times New Roman" w:cs="Times New Roman"/>
          <w:b/>
          <w:sz w:val="28"/>
          <w:lang w:eastAsia="ru-RU"/>
        </w:rPr>
        <w:t>и функционирование антимонопольного комплаенса,</w:t>
      </w:r>
    </w:p>
    <w:p w:rsidR="00C3633C" w:rsidRDefault="00C3633C" w:rsidP="002B30C6">
      <w:pPr>
        <w:pStyle w:val="a5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4E6D85">
        <w:rPr>
          <w:rFonts w:ascii="Times New Roman" w:eastAsia="Times New Roman" w:hAnsi="Times New Roman" w:cs="Times New Roman"/>
          <w:b/>
          <w:sz w:val="28"/>
          <w:lang w:eastAsia="ru-RU"/>
        </w:rPr>
        <w:t>и коллегиальном органе, осуществляющем оценку</w:t>
      </w:r>
    </w:p>
    <w:p w:rsidR="00C3633C" w:rsidRPr="004E6D85" w:rsidRDefault="00C3633C" w:rsidP="002B30C6">
      <w:pPr>
        <w:pStyle w:val="a5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4E6D85">
        <w:rPr>
          <w:rFonts w:ascii="Times New Roman" w:eastAsia="Times New Roman" w:hAnsi="Times New Roman" w:cs="Times New Roman"/>
          <w:b/>
          <w:sz w:val="28"/>
          <w:lang w:eastAsia="ru-RU"/>
        </w:rPr>
        <w:t>эффективности его функционирования</w:t>
      </w:r>
    </w:p>
    <w:p w:rsidR="00C3633C" w:rsidRPr="004E6D85" w:rsidRDefault="00C3633C" w:rsidP="00C3633C">
      <w:pPr>
        <w:pStyle w:val="a5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C3633C" w:rsidRPr="002B178A" w:rsidRDefault="00C3633C" w:rsidP="002B30C6">
      <w:pPr>
        <w:pStyle w:val="a5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78A">
        <w:rPr>
          <w:rFonts w:ascii="Times New Roman" w:hAnsi="Times New Roman" w:cs="Times New Roman"/>
          <w:sz w:val="28"/>
          <w:szCs w:val="28"/>
        </w:rPr>
        <w:t xml:space="preserve">Должностным лицом, ответственным за организацию и функционирование в </w:t>
      </w:r>
      <w:r w:rsidR="001724F5" w:rsidRPr="002B178A">
        <w:rPr>
          <w:rFonts w:ascii="Times New Roman" w:hAnsi="Times New Roman" w:cs="Times New Roman"/>
          <w:sz w:val="28"/>
          <w:szCs w:val="28"/>
        </w:rPr>
        <w:t>Администрации</w:t>
      </w:r>
      <w:r w:rsidRPr="002B178A">
        <w:rPr>
          <w:rFonts w:ascii="Times New Roman" w:hAnsi="Times New Roman" w:cs="Times New Roman"/>
          <w:sz w:val="28"/>
          <w:szCs w:val="28"/>
        </w:rPr>
        <w:t xml:space="preserve"> антимонопольного комплаенса, является </w:t>
      </w:r>
      <w:r w:rsidR="003F3053" w:rsidRPr="002B178A">
        <w:rPr>
          <w:rFonts w:ascii="Times New Roman" w:hAnsi="Times New Roman" w:cs="Times New Roman"/>
          <w:sz w:val="28"/>
          <w:szCs w:val="28"/>
        </w:rPr>
        <w:t>заместитель главы – начальник административного отдела</w:t>
      </w:r>
      <w:r w:rsidR="001724F5" w:rsidRPr="002B178A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3F3053" w:rsidRPr="002B178A">
        <w:rPr>
          <w:rFonts w:ascii="Times New Roman" w:hAnsi="Times New Roman" w:cs="Times New Roman"/>
          <w:sz w:val="28"/>
          <w:szCs w:val="28"/>
        </w:rPr>
        <w:t xml:space="preserve"> </w:t>
      </w:r>
      <w:r w:rsidR="001724F5" w:rsidRPr="002B178A">
        <w:rPr>
          <w:rFonts w:ascii="Times New Roman" w:hAnsi="Times New Roman" w:cs="Times New Roman"/>
          <w:sz w:val="28"/>
          <w:szCs w:val="28"/>
        </w:rPr>
        <w:t xml:space="preserve"> </w:t>
      </w:r>
      <w:r w:rsidRPr="002B178A">
        <w:rPr>
          <w:rFonts w:ascii="Times New Roman" w:eastAsia="Times New Roman" w:hAnsi="Times New Roman" w:cs="Times New Roman"/>
          <w:sz w:val="28"/>
          <w:lang w:eastAsia="ru-RU"/>
        </w:rPr>
        <w:t>(далее – должностное лицо)</w:t>
      </w:r>
      <w:r w:rsidR="003F3053" w:rsidRPr="002B178A">
        <w:rPr>
          <w:rFonts w:ascii="Times New Roman" w:eastAsia="Times New Roman" w:hAnsi="Times New Roman" w:cs="Times New Roman"/>
          <w:sz w:val="28"/>
          <w:lang w:eastAsia="ru-RU"/>
        </w:rPr>
        <w:t xml:space="preserve"> – Мельник Иван Владимирович.</w:t>
      </w:r>
    </w:p>
    <w:p w:rsidR="00C3633C" w:rsidRPr="002B178A" w:rsidRDefault="002B30C6" w:rsidP="002B30C6">
      <w:pPr>
        <w:pStyle w:val="a5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78A">
        <w:rPr>
          <w:rFonts w:ascii="Times New Roman" w:eastAsia="Times New Roman" w:hAnsi="Times New Roman" w:cs="Times New Roman"/>
          <w:sz w:val="28"/>
          <w:lang w:eastAsia="ru-RU"/>
        </w:rPr>
        <w:t>Д</w:t>
      </w:r>
      <w:r w:rsidR="00C3633C" w:rsidRPr="002B178A">
        <w:rPr>
          <w:rFonts w:ascii="Times New Roman" w:eastAsia="Times New Roman" w:hAnsi="Times New Roman" w:cs="Times New Roman"/>
          <w:sz w:val="28"/>
          <w:lang w:eastAsia="ru-RU"/>
        </w:rPr>
        <w:t>олжностно</w:t>
      </w:r>
      <w:r w:rsidRPr="002B178A">
        <w:rPr>
          <w:rFonts w:ascii="Times New Roman" w:eastAsia="Times New Roman" w:hAnsi="Times New Roman" w:cs="Times New Roman"/>
          <w:sz w:val="28"/>
          <w:lang w:eastAsia="ru-RU"/>
        </w:rPr>
        <w:t>е</w:t>
      </w:r>
      <w:r w:rsidR="00C3633C" w:rsidRPr="002B178A">
        <w:rPr>
          <w:rFonts w:ascii="Times New Roman" w:eastAsia="Times New Roman" w:hAnsi="Times New Roman" w:cs="Times New Roman"/>
          <w:sz w:val="28"/>
          <w:lang w:eastAsia="ru-RU"/>
        </w:rPr>
        <w:t xml:space="preserve"> лиц</w:t>
      </w:r>
      <w:r w:rsidRPr="002B178A">
        <w:rPr>
          <w:rFonts w:ascii="Times New Roman" w:eastAsia="Times New Roman" w:hAnsi="Times New Roman" w:cs="Times New Roman"/>
          <w:sz w:val="28"/>
          <w:lang w:eastAsia="ru-RU"/>
        </w:rPr>
        <w:t>о</w:t>
      </w:r>
      <w:r w:rsidR="00C3633C" w:rsidRPr="002B178A">
        <w:rPr>
          <w:rFonts w:ascii="Times New Roman" w:eastAsia="Times New Roman" w:hAnsi="Times New Roman" w:cs="Times New Roman"/>
          <w:sz w:val="28"/>
          <w:lang w:eastAsia="ru-RU"/>
        </w:rPr>
        <w:t>:</w:t>
      </w:r>
    </w:p>
    <w:p w:rsidR="00C3633C" w:rsidRPr="00536455" w:rsidRDefault="00C3633C" w:rsidP="002B30C6">
      <w:pPr>
        <w:pStyle w:val="a5"/>
        <w:numPr>
          <w:ilvl w:val="0"/>
          <w:numId w:val="5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101D9">
        <w:rPr>
          <w:rFonts w:ascii="Times New Roman" w:eastAsia="Times New Roman" w:hAnsi="Times New Roman" w:cs="Times New Roman"/>
          <w:sz w:val="28"/>
          <w:lang w:eastAsia="ru-RU"/>
        </w:rPr>
        <w:t>осуществл</w:t>
      </w:r>
      <w:r w:rsidR="002B30C6">
        <w:rPr>
          <w:rFonts w:ascii="Times New Roman" w:eastAsia="Times New Roman" w:hAnsi="Times New Roman" w:cs="Times New Roman"/>
          <w:sz w:val="28"/>
          <w:lang w:eastAsia="ru-RU"/>
        </w:rPr>
        <w:t>яет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общ</w:t>
      </w:r>
      <w:r w:rsidR="002B30C6">
        <w:rPr>
          <w:rFonts w:ascii="Times New Roman" w:eastAsia="Times New Roman" w:hAnsi="Times New Roman" w:cs="Times New Roman"/>
          <w:sz w:val="28"/>
          <w:lang w:eastAsia="ru-RU"/>
        </w:rPr>
        <w:t>ий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контрол</w:t>
      </w:r>
      <w:r w:rsidR="002B30C6">
        <w:rPr>
          <w:rFonts w:ascii="Times New Roman" w:eastAsia="Times New Roman" w:hAnsi="Times New Roman" w:cs="Times New Roman"/>
          <w:sz w:val="28"/>
          <w:lang w:eastAsia="ru-RU"/>
        </w:rPr>
        <w:t>ь</w:t>
      </w:r>
      <w:r w:rsidRPr="00536455">
        <w:rPr>
          <w:rFonts w:ascii="Times New Roman" w:eastAsia="Times New Roman" w:hAnsi="Times New Roman" w:cs="Times New Roman"/>
          <w:sz w:val="28"/>
          <w:lang w:eastAsia="ru-RU"/>
        </w:rPr>
        <w:t xml:space="preserve"> за организацией и функционирование</w:t>
      </w:r>
      <w:r>
        <w:rPr>
          <w:rFonts w:ascii="Times New Roman" w:eastAsia="Times New Roman" w:hAnsi="Times New Roman" w:cs="Times New Roman"/>
          <w:sz w:val="28"/>
          <w:lang w:eastAsia="ru-RU"/>
        </w:rPr>
        <w:t>м</w:t>
      </w:r>
      <w:r w:rsidRPr="00536455">
        <w:rPr>
          <w:rFonts w:ascii="Times New Roman" w:eastAsia="Times New Roman" w:hAnsi="Times New Roman" w:cs="Times New Roman"/>
          <w:sz w:val="28"/>
          <w:lang w:eastAsia="ru-RU"/>
        </w:rPr>
        <w:t xml:space="preserve"> в </w:t>
      </w:r>
      <w:r w:rsidR="001001E7">
        <w:rPr>
          <w:rFonts w:ascii="Times New Roman" w:hAnsi="Times New Roman" w:cs="Times New Roman"/>
          <w:bCs/>
          <w:sz w:val="28"/>
          <w:szCs w:val="28"/>
        </w:rPr>
        <w:t xml:space="preserve">структурных подразделений </w:t>
      </w:r>
      <w:r w:rsidR="001724F5">
        <w:rPr>
          <w:rFonts w:ascii="Times New Roman" w:hAnsi="Times New Roman" w:cs="Times New Roman"/>
          <w:sz w:val="28"/>
          <w:szCs w:val="28"/>
        </w:rPr>
        <w:t>Администрации</w:t>
      </w:r>
      <w:r w:rsidRPr="00536455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gramStart"/>
      <w:r w:rsidRPr="00536455">
        <w:rPr>
          <w:rFonts w:ascii="Times New Roman" w:eastAsia="Times New Roman" w:hAnsi="Times New Roman" w:cs="Times New Roman"/>
          <w:sz w:val="28"/>
          <w:lang w:eastAsia="ru-RU"/>
        </w:rPr>
        <w:t>антимонопольного</w:t>
      </w:r>
      <w:proofErr w:type="gramEnd"/>
      <w:r w:rsidRPr="00536455">
        <w:rPr>
          <w:rFonts w:ascii="Times New Roman" w:eastAsia="Times New Roman" w:hAnsi="Times New Roman" w:cs="Times New Roman"/>
          <w:sz w:val="28"/>
          <w:lang w:eastAsia="ru-RU"/>
        </w:rPr>
        <w:t xml:space="preserve"> комплаенса;</w:t>
      </w:r>
    </w:p>
    <w:p w:rsidR="00C3633C" w:rsidRPr="007B1FC6" w:rsidRDefault="00C3633C" w:rsidP="002B30C6">
      <w:pPr>
        <w:pStyle w:val="a5"/>
        <w:numPr>
          <w:ilvl w:val="0"/>
          <w:numId w:val="5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B1FC6">
        <w:rPr>
          <w:rFonts w:ascii="Times New Roman" w:eastAsia="Times New Roman" w:hAnsi="Times New Roman" w:cs="Times New Roman"/>
          <w:sz w:val="28"/>
          <w:lang w:eastAsia="ru-RU"/>
        </w:rPr>
        <w:lastRenderedPageBreak/>
        <w:t>рассм</w:t>
      </w:r>
      <w:r w:rsidR="002B30C6">
        <w:rPr>
          <w:rFonts w:ascii="Times New Roman" w:eastAsia="Times New Roman" w:hAnsi="Times New Roman" w:cs="Times New Roman"/>
          <w:sz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lang w:eastAsia="ru-RU"/>
        </w:rPr>
        <w:t>тр</w:t>
      </w:r>
      <w:r w:rsidR="002B30C6">
        <w:rPr>
          <w:rFonts w:ascii="Times New Roman" w:eastAsia="Times New Roman" w:hAnsi="Times New Roman" w:cs="Times New Roman"/>
          <w:sz w:val="28"/>
          <w:lang w:eastAsia="ru-RU"/>
        </w:rPr>
        <w:t>ивает материалы</w:t>
      </w:r>
      <w:r>
        <w:rPr>
          <w:rFonts w:ascii="Times New Roman" w:eastAsia="Times New Roman" w:hAnsi="Times New Roman" w:cs="Times New Roman"/>
          <w:sz w:val="28"/>
          <w:lang w:eastAsia="ru-RU"/>
        </w:rPr>
        <w:t>, отчет</w:t>
      </w:r>
      <w:r w:rsidR="002B30C6">
        <w:rPr>
          <w:rFonts w:ascii="Times New Roman" w:eastAsia="Times New Roman" w:hAnsi="Times New Roman" w:cs="Times New Roman"/>
          <w:sz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и результат</w:t>
      </w:r>
      <w:r w:rsidR="002B30C6">
        <w:rPr>
          <w:rFonts w:ascii="Times New Roman" w:eastAsia="Times New Roman" w:hAnsi="Times New Roman" w:cs="Times New Roman"/>
          <w:sz w:val="28"/>
          <w:lang w:eastAsia="ru-RU"/>
        </w:rPr>
        <w:t>ы</w:t>
      </w:r>
      <w:r w:rsidRPr="007B1FC6">
        <w:rPr>
          <w:rFonts w:ascii="Times New Roman" w:eastAsia="Times New Roman" w:hAnsi="Times New Roman" w:cs="Times New Roman"/>
          <w:sz w:val="28"/>
          <w:lang w:eastAsia="ru-RU"/>
        </w:rPr>
        <w:t xml:space="preserve"> периодических оценок эффективности функционирования антимон</w:t>
      </w:r>
      <w:r>
        <w:rPr>
          <w:rFonts w:ascii="Times New Roman" w:eastAsia="Times New Roman" w:hAnsi="Times New Roman" w:cs="Times New Roman"/>
          <w:sz w:val="28"/>
          <w:lang w:eastAsia="ru-RU"/>
        </w:rPr>
        <w:t>опольного комплаенса и прин</w:t>
      </w:r>
      <w:r w:rsidR="007711D1">
        <w:rPr>
          <w:rFonts w:ascii="Times New Roman" w:eastAsia="Times New Roman" w:hAnsi="Times New Roman" w:cs="Times New Roman"/>
          <w:sz w:val="28"/>
          <w:lang w:eastAsia="ru-RU"/>
        </w:rPr>
        <w:t>имает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мер</w:t>
      </w:r>
      <w:r w:rsidR="007711D1">
        <w:rPr>
          <w:rFonts w:ascii="Times New Roman" w:eastAsia="Times New Roman" w:hAnsi="Times New Roman" w:cs="Times New Roman"/>
          <w:sz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lang w:eastAsia="ru-RU"/>
        </w:rPr>
        <w:t>, направленны</w:t>
      </w:r>
      <w:r w:rsidR="007711D1">
        <w:rPr>
          <w:rFonts w:ascii="Times New Roman" w:eastAsia="Times New Roman" w:hAnsi="Times New Roman" w:cs="Times New Roman"/>
          <w:sz w:val="28"/>
          <w:lang w:eastAsia="ru-RU"/>
        </w:rPr>
        <w:t>е</w:t>
      </w:r>
      <w:r w:rsidRPr="007B1FC6">
        <w:rPr>
          <w:rFonts w:ascii="Times New Roman" w:eastAsia="Times New Roman" w:hAnsi="Times New Roman" w:cs="Times New Roman"/>
          <w:sz w:val="28"/>
          <w:lang w:eastAsia="ru-RU"/>
        </w:rPr>
        <w:t xml:space="preserve"> на устранение выявленных недостатков;</w:t>
      </w:r>
    </w:p>
    <w:p w:rsidR="00C3633C" w:rsidRDefault="00C3633C" w:rsidP="002B30C6">
      <w:pPr>
        <w:pStyle w:val="a5"/>
        <w:numPr>
          <w:ilvl w:val="0"/>
          <w:numId w:val="5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осуществл</w:t>
      </w:r>
      <w:r w:rsidR="007711D1">
        <w:rPr>
          <w:rFonts w:ascii="Times New Roman" w:eastAsia="Times New Roman" w:hAnsi="Times New Roman" w:cs="Times New Roman"/>
          <w:sz w:val="28"/>
          <w:lang w:eastAsia="ru-RU"/>
        </w:rPr>
        <w:t>яет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контрол</w:t>
      </w:r>
      <w:r w:rsidR="007711D1">
        <w:rPr>
          <w:rFonts w:ascii="Times New Roman" w:eastAsia="Times New Roman" w:hAnsi="Times New Roman" w:cs="Times New Roman"/>
          <w:sz w:val="28"/>
          <w:lang w:eastAsia="ru-RU"/>
        </w:rPr>
        <w:t>ь</w:t>
      </w:r>
      <w:r w:rsidRPr="007B1FC6">
        <w:rPr>
          <w:rFonts w:ascii="Times New Roman" w:eastAsia="Times New Roman" w:hAnsi="Times New Roman" w:cs="Times New Roman"/>
          <w:sz w:val="28"/>
          <w:lang w:eastAsia="ru-RU"/>
        </w:rPr>
        <w:t xml:space="preserve"> за устранением выявленных недостатков антимонопольного комплаенса</w:t>
      </w:r>
      <w:r w:rsidR="007711D1">
        <w:rPr>
          <w:rFonts w:ascii="Times New Roman" w:eastAsia="Times New Roman" w:hAnsi="Times New Roman" w:cs="Times New Roman"/>
          <w:sz w:val="28"/>
          <w:lang w:eastAsia="ru-RU"/>
        </w:rPr>
        <w:t>;</w:t>
      </w:r>
    </w:p>
    <w:p w:rsidR="00C3633C" w:rsidRDefault="007711D1" w:rsidP="002B30C6">
      <w:pPr>
        <w:pStyle w:val="a5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реализует иные полномочия</w:t>
      </w:r>
      <w:r w:rsidR="00C3633C" w:rsidRPr="003249E9">
        <w:rPr>
          <w:rFonts w:ascii="Times New Roman" w:hAnsi="Times New Roman" w:cs="Times New Roman"/>
          <w:sz w:val="28"/>
          <w:szCs w:val="28"/>
        </w:rPr>
        <w:t>, связанные с функционированием антимонопольного комплаенса.</w:t>
      </w:r>
      <w:r w:rsidR="00C363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633C" w:rsidRPr="002B178A" w:rsidRDefault="00C3633C" w:rsidP="002B30C6">
      <w:pPr>
        <w:pStyle w:val="a5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78A">
        <w:rPr>
          <w:rFonts w:ascii="Times New Roman" w:eastAsia="Times New Roman" w:hAnsi="Times New Roman" w:cs="Times New Roman"/>
          <w:sz w:val="28"/>
          <w:lang w:eastAsia="ru-RU"/>
        </w:rPr>
        <w:t xml:space="preserve">Уполномоченным подразделением, ответственным за функционирование антимонопольного комплаенса в </w:t>
      </w:r>
      <w:r w:rsidR="001724F5" w:rsidRPr="002B178A">
        <w:rPr>
          <w:rFonts w:ascii="Times New Roman" w:eastAsia="Times New Roman" w:hAnsi="Times New Roman" w:cs="Times New Roman"/>
          <w:sz w:val="28"/>
          <w:lang w:eastAsia="ru-RU"/>
        </w:rPr>
        <w:t>Администрации</w:t>
      </w:r>
      <w:r w:rsidRPr="002B178A">
        <w:rPr>
          <w:rFonts w:ascii="Times New Roman" w:eastAsia="Times New Roman" w:hAnsi="Times New Roman" w:cs="Times New Roman"/>
          <w:sz w:val="28"/>
          <w:lang w:eastAsia="ru-RU"/>
        </w:rPr>
        <w:t xml:space="preserve"> является </w:t>
      </w:r>
      <w:r w:rsidR="00EC7C8E" w:rsidRPr="002B178A">
        <w:rPr>
          <w:rFonts w:ascii="Times New Roman" w:eastAsia="Times New Roman" w:hAnsi="Times New Roman" w:cs="Times New Roman"/>
          <w:sz w:val="28"/>
          <w:lang w:eastAsia="ru-RU"/>
        </w:rPr>
        <w:t xml:space="preserve">  отдел</w:t>
      </w:r>
      <w:r w:rsidR="00160802" w:rsidRPr="002B178A">
        <w:rPr>
          <w:rFonts w:ascii="Times New Roman" w:eastAsia="Times New Roman" w:hAnsi="Times New Roman" w:cs="Times New Roman"/>
          <w:sz w:val="28"/>
          <w:lang w:eastAsia="ru-RU"/>
        </w:rPr>
        <w:t>, назначаемый в соответствии с Распоряжением Администрации.</w:t>
      </w:r>
    </w:p>
    <w:p w:rsidR="00C3633C" w:rsidRPr="00704322" w:rsidRDefault="00C3633C" w:rsidP="007711D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322">
        <w:rPr>
          <w:rFonts w:ascii="Times New Roman" w:eastAsia="Times New Roman" w:hAnsi="Times New Roman" w:cs="Times New Roman"/>
          <w:sz w:val="28"/>
          <w:lang w:eastAsia="ru-RU"/>
        </w:rPr>
        <w:t xml:space="preserve">8. К компетенции уполномоченного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подразделения </w:t>
      </w:r>
      <w:r w:rsidRPr="00704322">
        <w:rPr>
          <w:rFonts w:ascii="Times New Roman" w:eastAsia="Times New Roman" w:hAnsi="Times New Roman" w:cs="Times New Roman"/>
          <w:sz w:val="28"/>
          <w:lang w:eastAsia="ru-RU"/>
        </w:rPr>
        <w:t>относятся следующие полномочия:</w:t>
      </w:r>
    </w:p>
    <w:p w:rsidR="00C3633C" w:rsidRPr="007B1FC6" w:rsidRDefault="00C3633C" w:rsidP="007711D1">
      <w:pPr>
        <w:pStyle w:val="a5"/>
        <w:numPr>
          <w:ilvl w:val="0"/>
          <w:numId w:val="6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B1FC6">
        <w:rPr>
          <w:rFonts w:ascii="Times New Roman" w:eastAsia="Times New Roman" w:hAnsi="Times New Roman" w:cs="Times New Roman"/>
          <w:sz w:val="28"/>
          <w:lang w:eastAsia="ru-RU"/>
        </w:rPr>
        <w:t xml:space="preserve">представление предложений по внесению изменений в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настоящее </w:t>
      </w:r>
      <w:r w:rsidR="00594A2E">
        <w:rPr>
          <w:rFonts w:ascii="Times New Roman" w:eastAsia="Times New Roman" w:hAnsi="Times New Roman" w:cs="Times New Roman"/>
          <w:sz w:val="28"/>
          <w:lang w:eastAsia="ru-RU"/>
        </w:rPr>
        <w:t>п</w:t>
      </w:r>
      <w:r w:rsidRPr="007B1FC6">
        <w:rPr>
          <w:rFonts w:ascii="Times New Roman" w:eastAsia="Times New Roman" w:hAnsi="Times New Roman" w:cs="Times New Roman"/>
          <w:sz w:val="28"/>
          <w:lang w:eastAsia="ru-RU"/>
        </w:rPr>
        <w:t xml:space="preserve">оложение, а также подготовка внутренних документов </w:t>
      </w:r>
      <w:r w:rsidR="00631E1C">
        <w:rPr>
          <w:rFonts w:ascii="Times New Roman" w:eastAsia="Times New Roman" w:hAnsi="Times New Roman" w:cs="Times New Roman"/>
          <w:sz w:val="28"/>
          <w:lang w:eastAsia="ru-RU"/>
        </w:rPr>
        <w:t>Администрации</w:t>
      </w:r>
      <w:r w:rsidRPr="007B1FC6">
        <w:rPr>
          <w:rFonts w:ascii="Times New Roman" w:eastAsia="Times New Roman" w:hAnsi="Times New Roman" w:cs="Times New Roman"/>
          <w:sz w:val="28"/>
          <w:lang w:eastAsia="ru-RU"/>
        </w:rPr>
        <w:t>, регламентирующих процедуры антимонопольного комплаенса;</w:t>
      </w:r>
    </w:p>
    <w:p w:rsidR="00C3633C" w:rsidRPr="007B1FC6" w:rsidRDefault="00C3633C" w:rsidP="007711D1">
      <w:pPr>
        <w:pStyle w:val="a5"/>
        <w:numPr>
          <w:ilvl w:val="0"/>
          <w:numId w:val="6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B1FC6">
        <w:rPr>
          <w:rFonts w:ascii="Times New Roman" w:eastAsia="Times New Roman" w:hAnsi="Times New Roman" w:cs="Times New Roman"/>
          <w:sz w:val="28"/>
          <w:lang w:eastAsia="ru-RU"/>
        </w:rPr>
        <w:t>выявление рисков нарушения антимонопольного законодательства, учет обстоятельств, связанных с рисками нарушения антимонопольного законодательства, определение вероятности их возникновения;</w:t>
      </w:r>
    </w:p>
    <w:p w:rsidR="00C3633C" w:rsidRPr="007B1FC6" w:rsidRDefault="00C3633C" w:rsidP="007711D1">
      <w:pPr>
        <w:pStyle w:val="a5"/>
        <w:numPr>
          <w:ilvl w:val="0"/>
          <w:numId w:val="6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B1FC6">
        <w:rPr>
          <w:rFonts w:ascii="Times New Roman" w:eastAsia="Times New Roman" w:hAnsi="Times New Roman" w:cs="Times New Roman"/>
          <w:sz w:val="28"/>
          <w:lang w:eastAsia="ru-RU"/>
        </w:rPr>
        <w:t xml:space="preserve">выявление конфликта интересов в деятельности </w:t>
      </w:r>
      <w:r w:rsidR="001001E7">
        <w:rPr>
          <w:rFonts w:ascii="Times New Roman" w:eastAsia="Times New Roman" w:hAnsi="Times New Roman" w:cs="Times New Roman"/>
          <w:sz w:val="28"/>
          <w:lang w:eastAsia="ru-RU"/>
        </w:rPr>
        <w:t>муниципальных</w:t>
      </w:r>
      <w:r w:rsidRPr="00CE58C9">
        <w:rPr>
          <w:rFonts w:ascii="Times New Roman" w:eastAsia="Times New Roman" w:hAnsi="Times New Roman" w:cs="Times New Roman"/>
          <w:color w:val="FF0000"/>
          <w:sz w:val="28"/>
          <w:lang w:eastAsia="ru-RU"/>
        </w:rPr>
        <w:t xml:space="preserve"> </w:t>
      </w:r>
      <w:r w:rsidRPr="007B1FC6">
        <w:rPr>
          <w:rFonts w:ascii="Times New Roman" w:eastAsia="Times New Roman" w:hAnsi="Times New Roman" w:cs="Times New Roman"/>
          <w:sz w:val="28"/>
          <w:lang w:eastAsia="ru-RU"/>
        </w:rPr>
        <w:t xml:space="preserve">служащих и структурных подразделений </w:t>
      </w:r>
      <w:r w:rsidR="00631E1C">
        <w:rPr>
          <w:rFonts w:ascii="Times New Roman" w:eastAsia="Times New Roman" w:hAnsi="Times New Roman" w:cs="Times New Roman"/>
          <w:sz w:val="28"/>
          <w:lang w:eastAsia="ru-RU"/>
        </w:rPr>
        <w:t>Администрации</w:t>
      </w:r>
      <w:r w:rsidRPr="007B1FC6">
        <w:rPr>
          <w:rFonts w:ascii="Times New Roman" w:eastAsia="Times New Roman" w:hAnsi="Times New Roman" w:cs="Times New Roman"/>
          <w:sz w:val="28"/>
          <w:lang w:eastAsia="ru-RU"/>
        </w:rPr>
        <w:t>, разработка предложений по их исключению;</w:t>
      </w:r>
    </w:p>
    <w:p w:rsidR="00C3633C" w:rsidRPr="007B1FC6" w:rsidRDefault="00C3633C" w:rsidP="007711D1">
      <w:pPr>
        <w:pStyle w:val="a5"/>
        <w:numPr>
          <w:ilvl w:val="0"/>
          <w:numId w:val="6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B1FC6">
        <w:rPr>
          <w:rFonts w:ascii="Times New Roman" w:eastAsia="Times New Roman" w:hAnsi="Times New Roman" w:cs="Times New Roman"/>
          <w:sz w:val="28"/>
          <w:lang w:eastAsia="ru-RU"/>
        </w:rPr>
        <w:t xml:space="preserve">консультирование </w:t>
      </w:r>
      <w:r w:rsidR="00631E1C">
        <w:rPr>
          <w:rFonts w:ascii="Times New Roman" w:eastAsia="Times New Roman" w:hAnsi="Times New Roman" w:cs="Times New Roman"/>
          <w:sz w:val="28"/>
          <w:lang w:eastAsia="ru-RU"/>
        </w:rPr>
        <w:t>муниципальных</w:t>
      </w:r>
      <w:r w:rsidRPr="00CE58C9">
        <w:rPr>
          <w:rFonts w:ascii="Times New Roman" w:eastAsia="Times New Roman" w:hAnsi="Times New Roman" w:cs="Times New Roman"/>
          <w:color w:val="FF0000"/>
          <w:sz w:val="28"/>
          <w:lang w:eastAsia="ru-RU"/>
        </w:rPr>
        <w:t xml:space="preserve"> </w:t>
      </w:r>
      <w:r w:rsidRPr="007B1FC6">
        <w:rPr>
          <w:rFonts w:ascii="Times New Roman" w:eastAsia="Times New Roman" w:hAnsi="Times New Roman" w:cs="Times New Roman"/>
          <w:sz w:val="28"/>
          <w:lang w:eastAsia="ru-RU"/>
        </w:rPr>
        <w:t xml:space="preserve">служащих </w:t>
      </w:r>
      <w:r w:rsidR="00631E1C">
        <w:rPr>
          <w:rFonts w:ascii="Times New Roman" w:eastAsia="Times New Roman" w:hAnsi="Times New Roman" w:cs="Times New Roman"/>
          <w:sz w:val="28"/>
          <w:lang w:eastAsia="ru-RU"/>
        </w:rPr>
        <w:t>Администрации</w:t>
      </w:r>
      <w:r w:rsidRPr="007B1FC6">
        <w:rPr>
          <w:rFonts w:ascii="Times New Roman" w:eastAsia="Times New Roman" w:hAnsi="Times New Roman" w:cs="Times New Roman"/>
          <w:sz w:val="28"/>
          <w:lang w:eastAsia="ru-RU"/>
        </w:rPr>
        <w:t xml:space="preserve"> по вопросам, связанным с соблюдением антимонопольного законодательства и антимонопольным комплаенсом;</w:t>
      </w:r>
    </w:p>
    <w:p w:rsidR="00C3633C" w:rsidRPr="007B1FC6" w:rsidRDefault="00C3633C" w:rsidP="007711D1">
      <w:pPr>
        <w:pStyle w:val="a5"/>
        <w:numPr>
          <w:ilvl w:val="0"/>
          <w:numId w:val="6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B1FC6">
        <w:rPr>
          <w:rFonts w:ascii="Times New Roman" w:eastAsia="Times New Roman" w:hAnsi="Times New Roman" w:cs="Times New Roman"/>
          <w:sz w:val="28"/>
          <w:lang w:eastAsia="ru-RU"/>
        </w:rPr>
        <w:t xml:space="preserve">организация взаимодействия с другими структурными подразделениями </w:t>
      </w:r>
      <w:r w:rsidR="00631E1C">
        <w:rPr>
          <w:rFonts w:ascii="Times New Roman" w:eastAsia="Times New Roman" w:hAnsi="Times New Roman" w:cs="Times New Roman"/>
          <w:sz w:val="28"/>
          <w:lang w:eastAsia="ru-RU"/>
        </w:rPr>
        <w:t>Администрации</w:t>
      </w:r>
      <w:r w:rsidRPr="007B1FC6">
        <w:rPr>
          <w:rFonts w:ascii="Times New Roman" w:eastAsia="Times New Roman" w:hAnsi="Times New Roman" w:cs="Times New Roman"/>
          <w:sz w:val="28"/>
          <w:lang w:eastAsia="ru-RU"/>
        </w:rPr>
        <w:t xml:space="preserve"> по вопросам, связанным с антимонопольным комплаенсом;</w:t>
      </w:r>
    </w:p>
    <w:p w:rsidR="00C3633C" w:rsidRPr="007B1FC6" w:rsidRDefault="00C3633C" w:rsidP="007711D1">
      <w:pPr>
        <w:pStyle w:val="a5"/>
        <w:numPr>
          <w:ilvl w:val="0"/>
          <w:numId w:val="6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B1FC6">
        <w:rPr>
          <w:rFonts w:ascii="Times New Roman" w:eastAsia="Times New Roman" w:hAnsi="Times New Roman" w:cs="Times New Roman"/>
          <w:sz w:val="28"/>
          <w:lang w:eastAsia="ru-RU"/>
        </w:rPr>
        <w:t>взаимодействие с антимонопольным органом и организация содействия ему по вопросам, связанным с проводимыми проверками;</w:t>
      </w:r>
    </w:p>
    <w:p w:rsidR="00C3633C" w:rsidRDefault="00C3633C" w:rsidP="007711D1">
      <w:pPr>
        <w:pStyle w:val="a5"/>
        <w:numPr>
          <w:ilvl w:val="0"/>
          <w:numId w:val="6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B1FC6">
        <w:rPr>
          <w:rFonts w:ascii="Times New Roman" w:eastAsia="Times New Roman" w:hAnsi="Times New Roman" w:cs="Times New Roman"/>
          <w:sz w:val="28"/>
          <w:lang w:eastAsia="ru-RU"/>
        </w:rPr>
        <w:t xml:space="preserve">информирование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должностного лица </w:t>
      </w:r>
      <w:r w:rsidRPr="007B1FC6">
        <w:rPr>
          <w:rFonts w:ascii="Times New Roman" w:eastAsia="Times New Roman" w:hAnsi="Times New Roman" w:cs="Times New Roman"/>
          <w:sz w:val="28"/>
          <w:lang w:eastAsia="ru-RU"/>
        </w:rPr>
        <w:t>о внутренних документах, которые могут повлечь нарушение антимонопольного законодательства</w:t>
      </w:r>
      <w:r w:rsidRPr="001E1533">
        <w:rPr>
          <w:rFonts w:ascii="Times New Roman" w:eastAsia="Times New Roman" w:hAnsi="Times New Roman" w:cs="Times New Roman"/>
          <w:sz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C3633C" w:rsidRDefault="007711D1" w:rsidP="007711D1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9</w:t>
      </w:r>
      <w:r w:rsidR="00C3633C" w:rsidRPr="009E3BBE">
        <w:rPr>
          <w:rFonts w:ascii="Times New Roman" w:eastAsia="Times New Roman" w:hAnsi="Times New Roman" w:cs="Times New Roman"/>
          <w:sz w:val="28"/>
          <w:lang w:eastAsia="ru-RU"/>
        </w:rPr>
        <w:t xml:space="preserve">. Оценку эффективности организации и функционирования в </w:t>
      </w:r>
      <w:r w:rsidR="00631E1C">
        <w:rPr>
          <w:rFonts w:ascii="Times New Roman" w:eastAsia="Times New Roman" w:hAnsi="Times New Roman" w:cs="Times New Roman"/>
          <w:sz w:val="28"/>
          <w:lang w:eastAsia="ru-RU"/>
        </w:rPr>
        <w:t>Администрации</w:t>
      </w:r>
      <w:r w:rsidR="00C3633C" w:rsidRPr="009E3BBE">
        <w:rPr>
          <w:rFonts w:ascii="Times New Roman" w:eastAsia="Times New Roman" w:hAnsi="Times New Roman" w:cs="Times New Roman"/>
          <w:sz w:val="28"/>
          <w:lang w:eastAsia="ru-RU"/>
        </w:rPr>
        <w:t xml:space="preserve"> антимонопольного комплаенса осуществляет коллегиальный орган.</w:t>
      </w:r>
      <w:r w:rsidR="00C3633C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C3633C" w:rsidRPr="009E3BBE" w:rsidRDefault="007711D1" w:rsidP="007711D1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10</w:t>
      </w:r>
      <w:r w:rsidR="00C3633C">
        <w:rPr>
          <w:rFonts w:ascii="Times New Roman" w:eastAsia="Times New Roman" w:hAnsi="Times New Roman" w:cs="Times New Roman"/>
          <w:sz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lang w:eastAsia="ru-RU"/>
        </w:rPr>
        <w:t>К</w:t>
      </w:r>
      <w:r w:rsidR="00C3633C" w:rsidRPr="009E3BBE">
        <w:rPr>
          <w:rFonts w:ascii="Times New Roman" w:eastAsia="Times New Roman" w:hAnsi="Times New Roman" w:cs="Times New Roman"/>
          <w:sz w:val="28"/>
          <w:lang w:eastAsia="ru-RU"/>
        </w:rPr>
        <w:t>оллегиальн</w:t>
      </w:r>
      <w:r>
        <w:rPr>
          <w:rFonts w:ascii="Times New Roman" w:eastAsia="Times New Roman" w:hAnsi="Times New Roman" w:cs="Times New Roman"/>
          <w:sz w:val="28"/>
          <w:lang w:eastAsia="ru-RU"/>
        </w:rPr>
        <w:t>ый</w:t>
      </w:r>
      <w:r w:rsidR="00C3633C" w:rsidRPr="009E3BBE">
        <w:rPr>
          <w:rFonts w:ascii="Times New Roman" w:eastAsia="Times New Roman" w:hAnsi="Times New Roman" w:cs="Times New Roman"/>
          <w:sz w:val="28"/>
          <w:lang w:eastAsia="ru-RU"/>
        </w:rPr>
        <w:t xml:space="preserve"> орган:</w:t>
      </w:r>
    </w:p>
    <w:p w:rsidR="00C3633C" w:rsidRPr="007B1FC6" w:rsidRDefault="00C3633C" w:rsidP="007711D1">
      <w:pPr>
        <w:pStyle w:val="a5"/>
        <w:numPr>
          <w:ilvl w:val="0"/>
          <w:numId w:val="7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B1FC6">
        <w:rPr>
          <w:rFonts w:ascii="Times New Roman" w:eastAsia="Times New Roman" w:hAnsi="Times New Roman" w:cs="Times New Roman"/>
          <w:sz w:val="28"/>
          <w:lang w:eastAsia="ru-RU"/>
        </w:rPr>
        <w:t>рассм</w:t>
      </w:r>
      <w:r w:rsidR="007711D1">
        <w:rPr>
          <w:rFonts w:ascii="Times New Roman" w:eastAsia="Times New Roman" w:hAnsi="Times New Roman" w:cs="Times New Roman"/>
          <w:sz w:val="28"/>
          <w:lang w:eastAsia="ru-RU"/>
        </w:rPr>
        <w:t>атривает</w:t>
      </w:r>
      <w:r w:rsidRPr="007B1FC6">
        <w:rPr>
          <w:rFonts w:ascii="Times New Roman" w:eastAsia="Times New Roman" w:hAnsi="Times New Roman" w:cs="Times New Roman"/>
          <w:sz w:val="28"/>
          <w:lang w:eastAsia="ru-RU"/>
        </w:rPr>
        <w:t xml:space="preserve"> и оцен</w:t>
      </w:r>
      <w:r w:rsidR="007711D1">
        <w:rPr>
          <w:rFonts w:ascii="Times New Roman" w:eastAsia="Times New Roman" w:hAnsi="Times New Roman" w:cs="Times New Roman"/>
          <w:sz w:val="28"/>
          <w:lang w:eastAsia="ru-RU"/>
        </w:rPr>
        <w:t>ивает</w:t>
      </w:r>
      <w:r w:rsidRPr="007B1FC6">
        <w:rPr>
          <w:rFonts w:ascii="Times New Roman" w:eastAsia="Times New Roman" w:hAnsi="Times New Roman" w:cs="Times New Roman"/>
          <w:sz w:val="28"/>
          <w:lang w:eastAsia="ru-RU"/>
        </w:rPr>
        <w:t xml:space="preserve"> мероприяти</w:t>
      </w:r>
      <w:r w:rsidR="007711D1">
        <w:rPr>
          <w:rFonts w:ascii="Times New Roman" w:eastAsia="Times New Roman" w:hAnsi="Times New Roman" w:cs="Times New Roman"/>
          <w:sz w:val="28"/>
          <w:lang w:eastAsia="ru-RU"/>
        </w:rPr>
        <w:t>я</w:t>
      </w:r>
      <w:r w:rsidRPr="007B1FC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631E1C">
        <w:rPr>
          <w:rFonts w:ascii="Times New Roman" w:eastAsia="Times New Roman" w:hAnsi="Times New Roman" w:cs="Times New Roman"/>
          <w:sz w:val="28"/>
          <w:lang w:eastAsia="ru-RU"/>
        </w:rPr>
        <w:t>Администрации</w:t>
      </w:r>
      <w:r w:rsidRPr="007B1FC6">
        <w:rPr>
          <w:rFonts w:ascii="Times New Roman" w:eastAsia="Times New Roman" w:hAnsi="Times New Roman" w:cs="Times New Roman"/>
          <w:sz w:val="28"/>
          <w:lang w:eastAsia="ru-RU"/>
        </w:rPr>
        <w:t xml:space="preserve"> в части, касающейся антимонопольного комплаенса;</w:t>
      </w:r>
    </w:p>
    <w:p w:rsidR="00C3633C" w:rsidRDefault="00C3633C" w:rsidP="007711D1">
      <w:pPr>
        <w:pStyle w:val="a5"/>
        <w:numPr>
          <w:ilvl w:val="0"/>
          <w:numId w:val="7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B1FC6">
        <w:rPr>
          <w:rFonts w:ascii="Times New Roman" w:eastAsia="Times New Roman" w:hAnsi="Times New Roman" w:cs="Times New Roman"/>
          <w:sz w:val="28"/>
          <w:lang w:eastAsia="ru-RU"/>
        </w:rPr>
        <w:t>р</w:t>
      </w:r>
      <w:r w:rsidR="007711D1" w:rsidRPr="007B1FC6">
        <w:rPr>
          <w:rFonts w:ascii="Times New Roman" w:eastAsia="Times New Roman" w:hAnsi="Times New Roman" w:cs="Times New Roman"/>
          <w:sz w:val="28"/>
          <w:lang w:eastAsia="ru-RU"/>
        </w:rPr>
        <w:t>ассм</w:t>
      </w:r>
      <w:r w:rsidR="007711D1">
        <w:rPr>
          <w:rFonts w:ascii="Times New Roman" w:eastAsia="Times New Roman" w:hAnsi="Times New Roman" w:cs="Times New Roman"/>
          <w:sz w:val="28"/>
          <w:lang w:eastAsia="ru-RU"/>
        </w:rPr>
        <w:t>атривает</w:t>
      </w:r>
      <w:r w:rsidRPr="007B1FC6">
        <w:rPr>
          <w:rFonts w:ascii="Times New Roman" w:eastAsia="Times New Roman" w:hAnsi="Times New Roman" w:cs="Times New Roman"/>
          <w:sz w:val="28"/>
          <w:lang w:eastAsia="ru-RU"/>
        </w:rPr>
        <w:t xml:space="preserve"> и утвержд</w:t>
      </w:r>
      <w:r w:rsidR="007711D1">
        <w:rPr>
          <w:rFonts w:ascii="Times New Roman" w:eastAsia="Times New Roman" w:hAnsi="Times New Roman" w:cs="Times New Roman"/>
          <w:sz w:val="28"/>
          <w:lang w:eastAsia="ru-RU"/>
        </w:rPr>
        <w:t>ает</w:t>
      </w:r>
      <w:r w:rsidRPr="007B1FC6">
        <w:rPr>
          <w:rFonts w:ascii="Times New Roman" w:eastAsia="Times New Roman" w:hAnsi="Times New Roman" w:cs="Times New Roman"/>
          <w:sz w:val="28"/>
          <w:lang w:eastAsia="ru-RU"/>
        </w:rPr>
        <w:t xml:space="preserve"> доклад об антимонопольном комплаенсе.</w:t>
      </w:r>
      <w:bookmarkStart w:id="1" w:name="bookmark5"/>
    </w:p>
    <w:p w:rsidR="001E2A29" w:rsidRDefault="001E2A29" w:rsidP="001E2A29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3633C" w:rsidRDefault="00C3633C" w:rsidP="002B30C6">
      <w:pPr>
        <w:pStyle w:val="a5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3633C" w:rsidRPr="00090C15" w:rsidRDefault="00C3633C" w:rsidP="005E5079">
      <w:pPr>
        <w:pStyle w:val="a5"/>
        <w:numPr>
          <w:ilvl w:val="0"/>
          <w:numId w:val="3"/>
        </w:numPr>
        <w:tabs>
          <w:tab w:val="left" w:pos="426"/>
          <w:tab w:val="left" w:pos="241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AE3E81">
        <w:rPr>
          <w:rFonts w:ascii="Times New Roman" w:eastAsia="Times New Roman" w:hAnsi="Times New Roman" w:cs="Times New Roman"/>
          <w:b/>
          <w:sz w:val="28"/>
          <w:lang w:eastAsia="ru-RU"/>
        </w:rPr>
        <w:t>Выявление и оценка рисков</w:t>
      </w:r>
      <w:bookmarkEnd w:id="1"/>
      <w:r w:rsidRPr="00AE3E81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нарушения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</w:p>
    <w:p w:rsidR="00C3633C" w:rsidRPr="00090C15" w:rsidRDefault="00C3633C" w:rsidP="005E5079">
      <w:pPr>
        <w:tabs>
          <w:tab w:val="left" w:pos="426"/>
          <w:tab w:val="left" w:pos="2552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090C15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антимонопольного законодательства </w:t>
      </w:r>
    </w:p>
    <w:p w:rsidR="00C3633C" w:rsidRPr="00BA6B61" w:rsidRDefault="00C3633C" w:rsidP="00C3633C">
      <w:pPr>
        <w:pStyle w:val="a5"/>
        <w:suppressAutoHyphens/>
        <w:autoSpaceDE w:val="0"/>
        <w:autoSpaceDN w:val="0"/>
        <w:adjustRightInd w:val="0"/>
        <w:spacing w:after="0" w:line="240" w:lineRule="auto"/>
        <w:ind w:left="1430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C3633C" w:rsidRPr="007B1FC6" w:rsidRDefault="00C3633C" w:rsidP="005E5079">
      <w:pPr>
        <w:pStyle w:val="21"/>
        <w:numPr>
          <w:ilvl w:val="0"/>
          <w:numId w:val="17"/>
        </w:numPr>
        <w:shd w:val="clear" w:color="auto" w:fill="auto"/>
        <w:tabs>
          <w:tab w:val="left" w:pos="1134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7B1FC6">
        <w:rPr>
          <w:sz w:val="28"/>
          <w:szCs w:val="28"/>
        </w:rPr>
        <w:t>В целях выявления рисков нарушения антимонопольного законодательства уполномоченным подразделением на регулярной основе проводятся:</w:t>
      </w:r>
    </w:p>
    <w:p w:rsidR="00C3633C" w:rsidRPr="007B1FC6" w:rsidRDefault="00C3633C" w:rsidP="00C3633C">
      <w:pPr>
        <w:pStyle w:val="21"/>
        <w:numPr>
          <w:ilvl w:val="0"/>
          <w:numId w:val="8"/>
        </w:numPr>
        <w:shd w:val="clear" w:color="auto" w:fill="auto"/>
        <w:tabs>
          <w:tab w:val="left" w:pos="924"/>
        </w:tabs>
        <w:spacing w:line="24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7B1FC6">
        <w:rPr>
          <w:sz w:val="28"/>
          <w:szCs w:val="28"/>
        </w:rPr>
        <w:t xml:space="preserve">анализ выявленных нарушений антимонопольного законодательства в деятельности </w:t>
      </w:r>
      <w:r w:rsidR="00000FB6">
        <w:rPr>
          <w:bCs/>
          <w:sz w:val="28"/>
          <w:szCs w:val="28"/>
        </w:rPr>
        <w:t xml:space="preserve">структурных подразделений </w:t>
      </w:r>
      <w:r w:rsidR="00631E1C">
        <w:rPr>
          <w:sz w:val="28"/>
          <w:lang w:eastAsia="ru-RU"/>
        </w:rPr>
        <w:t>Администрации</w:t>
      </w:r>
      <w:r w:rsidRPr="007B1FC6">
        <w:rPr>
          <w:sz w:val="28"/>
          <w:szCs w:val="28"/>
        </w:rPr>
        <w:t xml:space="preserve"> за предыдущие 3 года (наличие предостережений, предупреждений, штрафов, жалоб, возбужденных дел);</w:t>
      </w:r>
    </w:p>
    <w:p w:rsidR="00C3633C" w:rsidRPr="007B1FC6" w:rsidRDefault="00C3633C" w:rsidP="00C3633C">
      <w:pPr>
        <w:pStyle w:val="21"/>
        <w:numPr>
          <w:ilvl w:val="0"/>
          <w:numId w:val="8"/>
        </w:numPr>
        <w:shd w:val="clear" w:color="auto" w:fill="auto"/>
        <w:tabs>
          <w:tab w:val="left" w:pos="882"/>
          <w:tab w:val="left" w:pos="924"/>
        </w:tabs>
        <w:spacing w:line="24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B1FC6">
        <w:rPr>
          <w:sz w:val="28"/>
          <w:szCs w:val="28"/>
        </w:rPr>
        <w:t xml:space="preserve">анализ нормативных правовых актов </w:t>
      </w:r>
      <w:r w:rsidR="00000FB6">
        <w:rPr>
          <w:bCs/>
          <w:sz w:val="28"/>
          <w:szCs w:val="28"/>
        </w:rPr>
        <w:t xml:space="preserve">структурных подразделений </w:t>
      </w:r>
      <w:r w:rsidR="00631E1C">
        <w:rPr>
          <w:sz w:val="28"/>
          <w:lang w:eastAsia="ru-RU"/>
        </w:rPr>
        <w:t>Администрации</w:t>
      </w:r>
      <w:r w:rsidRPr="007B1FC6">
        <w:rPr>
          <w:sz w:val="28"/>
          <w:szCs w:val="28"/>
        </w:rPr>
        <w:t>;</w:t>
      </w:r>
    </w:p>
    <w:p w:rsidR="00C3633C" w:rsidRPr="007B1FC6" w:rsidRDefault="00C3633C" w:rsidP="00C3633C">
      <w:pPr>
        <w:pStyle w:val="21"/>
        <w:numPr>
          <w:ilvl w:val="0"/>
          <w:numId w:val="8"/>
        </w:numPr>
        <w:shd w:val="clear" w:color="auto" w:fill="auto"/>
        <w:tabs>
          <w:tab w:val="left" w:pos="886"/>
          <w:tab w:val="left" w:pos="924"/>
        </w:tabs>
        <w:spacing w:line="24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B1FC6">
        <w:rPr>
          <w:sz w:val="28"/>
          <w:szCs w:val="28"/>
        </w:rPr>
        <w:t xml:space="preserve">анализ проектов нормативных правовых актов </w:t>
      </w:r>
      <w:r w:rsidR="00000FB6">
        <w:rPr>
          <w:bCs/>
          <w:sz w:val="28"/>
          <w:szCs w:val="28"/>
        </w:rPr>
        <w:t xml:space="preserve">структурных подразделений </w:t>
      </w:r>
      <w:r w:rsidR="00631E1C">
        <w:rPr>
          <w:sz w:val="28"/>
          <w:lang w:eastAsia="ru-RU"/>
        </w:rPr>
        <w:t>Администрации</w:t>
      </w:r>
      <w:r w:rsidRPr="007B1FC6">
        <w:rPr>
          <w:sz w:val="28"/>
          <w:szCs w:val="28"/>
        </w:rPr>
        <w:t>;</w:t>
      </w:r>
    </w:p>
    <w:p w:rsidR="00C3633C" w:rsidRPr="007B1FC6" w:rsidRDefault="00C3633C" w:rsidP="00C3633C">
      <w:pPr>
        <w:pStyle w:val="21"/>
        <w:numPr>
          <w:ilvl w:val="0"/>
          <w:numId w:val="8"/>
        </w:numPr>
        <w:shd w:val="clear" w:color="auto" w:fill="auto"/>
        <w:tabs>
          <w:tab w:val="left" w:pos="924"/>
          <w:tab w:val="left" w:pos="1042"/>
        </w:tabs>
        <w:spacing w:line="24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7B1FC6">
        <w:rPr>
          <w:sz w:val="28"/>
          <w:szCs w:val="28"/>
        </w:rPr>
        <w:t xml:space="preserve">мониторинг и анализ практики применения </w:t>
      </w:r>
      <w:r w:rsidR="00000FB6">
        <w:rPr>
          <w:sz w:val="28"/>
          <w:szCs w:val="28"/>
        </w:rPr>
        <w:t xml:space="preserve">в </w:t>
      </w:r>
      <w:r w:rsidR="00000FB6">
        <w:rPr>
          <w:bCs/>
          <w:sz w:val="28"/>
          <w:szCs w:val="28"/>
        </w:rPr>
        <w:t xml:space="preserve">структурных подразделений </w:t>
      </w:r>
      <w:r w:rsidR="00631E1C">
        <w:rPr>
          <w:sz w:val="28"/>
          <w:lang w:eastAsia="ru-RU"/>
        </w:rPr>
        <w:t>Администрации</w:t>
      </w:r>
      <w:r w:rsidRPr="007B1FC6">
        <w:rPr>
          <w:sz w:val="28"/>
          <w:szCs w:val="28"/>
        </w:rPr>
        <w:t xml:space="preserve"> антимонопольного законодательства;</w:t>
      </w:r>
      <w:proofErr w:type="gramEnd"/>
    </w:p>
    <w:p w:rsidR="00C3633C" w:rsidRPr="00FE0673" w:rsidRDefault="00C3633C" w:rsidP="00C3633C">
      <w:pPr>
        <w:pStyle w:val="21"/>
        <w:numPr>
          <w:ilvl w:val="0"/>
          <w:numId w:val="8"/>
        </w:numPr>
        <w:shd w:val="clear" w:color="auto" w:fill="auto"/>
        <w:tabs>
          <w:tab w:val="left" w:pos="926"/>
        </w:tabs>
        <w:spacing w:line="24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E0673">
        <w:rPr>
          <w:sz w:val="28"/>
          <w:szCs w:val="28"/>
        </w:rPr>
        <w:t>проведение оценки эффективности разработанных и реализуемых мероприятий по снижению рисков нарушения антимонопольного законодательства.</w:t>
      </w:r>
    </w:p>
    <w:p w:rsidR="00C3633C" w:rsidRPr="007B1FC6" w:rsidRDefault="00C3633C" w:rsidP="002B4BD8">
      <w:pPr>
        <w:pStyle w:val="21"/>
        <w:numPr>
          <w:ilvl w:val="0"/>
          <w:numId w:val="17"/>
        </w:numPr>
        <w:shd w:val="clear" w:color="auto" w:fill="auto"/>
        <w:tabs>
          <w:tab w:val="left" w:pos="709"/>
          <w:tab w:val="left" w:pos="851"/>
          <w:tab w:val="left" w:pos="1134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7B1FC6">
        <w:rPr>
          <w:sz w:val="28"/>
          <w:szCs w:val="28"/>
        </w:rPr>
        <w:t>При проведении (не реже одного раза в год) уполномоченным подразделением анализа выявленных нарушений антимонопольного законодательства за предыдущие 3 года (наличие предостережений, предупреждений, штрафов, жалоб, возбужденных дел) реализуются следующие мероприятия:</w:t>
      </w:r>
    </w:p>
    <w:p w:rsidR="00C3633C" w:rsidRPr="007B1FC6" w:rsidRDefault="00C3633C" w:rsidP="002B4BD8">
      <w:pPr>
        <w:pStyle w:val="21"/>
        <w:numPr>
          <w:ilvl w:val="1"/>
          <w:numId w:val="9"/>
        </w:numPr>
        <w:shd w:val="clear" w:color="auto" w:fill="auto"/>
        <w:tabs>
          <w:tab w:val="left" w:pos="1134"/>
        </w:tabs>
        <w:spacing w:line="240" w:lineRule="auto"/>
        <w:ind w:firstLine="700"/>
        <w:jc w:val="both"/>
        <w:rPr>
          <w:sz w:val="28"/>
          <w:szCs w:val="28"/>
        </w:rPr>
      </w:pPr>
      <w:r w:rsidRPr="007B1FC6">
        <w:rPr>
          <w:sz w:val="28"/>
          <w:szCs w:val="28"/>
        </w:rPr>
        <w:t xml:space="preserve">осуществление сбора в структурных подразделениях </w:t>
      </w:r>
      <w:r w:rsidR="00000FB6">
        <w:rPr>
          <w:sz w:val="28"/>
          <w:lang w:eastAsia="ru-RU"/>
        </w:rPr>
        <w:t>Администрации</w:t>
      </w:r>
      <w:r w:rsidRPr="007B1F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сведений </w:t>
      </w:r>
      <w:r w:rsidRPr="007B1FC6">
        <w:rPr>
          <w:sz w:val="28"/>
          <w:szCs w:val="28"/>
        </w:rPr>
        <w:t>о наличии нарушений антимонопольного законодательства;</w:t>
      </w:r>
    </w:p>
    <w:p w:rsidR="00C3633C" w:rsidRPr="007B1FC6" w:rsidRDefault="00C3633C" w:rsidP="002B4BD8">
      <w:pPr>
        <w:pStyle w:val="21"/>
        <w:numPr>
          <w:ilvl w:val="1"/>
          <w:numId w:val="9"/>
        </w:numPr>
        <w:shd w:val="clear" w:color="auto" w:fill="auto"/>
        <w:tabs>
          <w:tab w:val="left" w:pos="1134"/>
          <w:tab w:val="left" w:pos="1527"/>
        </w:tabs>
        <w:spacing w:line="240" w:lineRule="auto"/>
        <w:ind w:firstLine="700"/>
        <w:jc w:val="both"/>
        <w:rPr>
          <w:sz w:val="28"/>
          <w:szCs w:val="28"/>
        </w:rPr>
      </w:pPr>
      <w:r w:rsidRPr="007B1FC6">
        <w:rPr>
          <w:sz w:val="28"/>
          <w:szCs w:val="28"/>
        </w:rPr>
        <w:t xml:space="preserve">составление перечня нарушений антимонопольного законодательства в </w:t>
      </w:r>
      <w:r w:rsidR="00000FB6">
        <w:rPr>
          <w:sz w:val="28"/>
          <w:lang w:eastAsia="ru-RU"/>
        </w:rPr>
        <w:t>Администрации</w:t>
      </w:r>
      <w:r w:rsidRPr="007B1FC6">
        <w:rPr>
          <w:sz w:val="28"/>
          <w:szCs w:val="28"/>
        </w:rPr>
        <w:t>.</w:t>
      </w:r>
    </w:p>
    <w:p w:rsidR="00C3633C" w:rsidRPr="007B1FC6" w:rsidRDefault="00C3633C" w:rsidP="002B4BD8">
      <w:pPr>
        <w:pStyle w:val="21"/>
        <w:numPr>
          <w:ilvl w:val="0"/>
          <w:numId w:val="17"/>
        </w:numPr>
        <w:shd w:val="clear" w:color="auto" w:fill="auto"/>
        <w:tabs>
          <w:tab w:val="left" w:pos="1134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7B1FC6">
        <w:rPr>
          <w:sz w:val="28"/>
          <w:szCs w:val="28"/>
        </w:rPr>
        <w:t xml:space="preserve">Перечень нарушений антимонопольного законодательства содержит классифицированные по сферам деятельности </w:t>
      </w:r>
      <w:r w:rsidR="00000FB6">
        <w:rPr>
          <w:bCs/>
          <w:sz w:val="28"/>
          <w:szCs w:val="28"/>
        </w:rPr>
        <w:t xml:space="preserve">структурных подразделений </w:t>
      </w:r>
      <w:r w:rsidR="00000FB6">
        <w:rPr>
          <w:sz w:val="28"/>
          <w:lang w:eastAsia="ru-RU"/>
        </w:rPr>
        <w:t>Администрации</w:t>
      </w:r>
      <w:r w:rsidRPr="007B1FC6">
        <w:rPr>
          <w:sz w:val="28"/>
          <w:szCs w:val="28"/>
        </w:rPr>
        <w:t xml:space="preserve"> сведения о выявленных за последние 3 года нарушениях антимонопольного законодательства (отдельно по каждому нарушению) и информацию о нарушении (указание нарушенной нормы законодательства, краткое изложение сути нарушения, указание последствий нарушения антимонопольного законодательства и результата рассмотрения нарушения антимонопольным органом), позицию антимонопольного органа, сведения</w:t>
      </w:r>
      <w:r w:rsidR="00517A17">
        <w:rPr>
          <w:sz w:val="28"/>
          <w:szCs w:val="28"/>
        </w:rPr>
        <w:t xml:space="preserve"> </w:t>
      </w:r>
      <w:r w:rsidRPr="007B1FC6">
        <w:rPr>
          <w:sz w:val="28"/>
          <w:szCs w:val="28"/>
        </w:rPr>
        <w:t>о мерах по устранению нарушения, а также сведения о мерах, направленных на недопущение повторения нарушения.</w:t>
      </w:r>
    </w:p>
    <w:p w:rsidR="00C3633C" w:rsidRPr="007B1FC6" w:rsidRDefault="00C3633C" w:rsidP="002B4BD8">
      <w:pPr>
        <w:pStyle w:val="21"/>
        <w:numPr>
          <w:ilvl w:val="0"/>
          <w:numId w:val="17"/>
        </w:numPr>
        <w:shd w:val="clear" w:color="auto" w:fill="auto"/>
        <w:tabs>
          <w:tab w:val="left" w:pos="1134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7B1FC6">
        <w:rPr>
          <w:sz w:val="28"/>
          <w:szCs w:val="28"/>
        </w:rPr>
        <w:t>При проведении (не реже одного раза в год) уполномоченным по</w:t>
      </w:r>
      <w:r>
        <w:rPr>
          <w:sz w:val="28"/>
          <w:szCs w:val="28"/>
        </w:rPr>
        <w:t xml:space="preserve">дразделением </w:t>
      </w:r>
      <w:r w:rsidRPr="007B1FC6">
        <w:rPr>
          <w:sz w:val="28"/>
          <w:szCs w:val="28"/>
        </w:rPr>
        <w:t xml:space="preserve">анализа нормативных правовых актов </w:t>
      </w:r>
      <w:r w:rsidR="00000FB6">
        <w:rPr>
          <w:bCs/>
          <w:sz w:val="28"/>
          <w:szCs w:val="28"/>
        </w:rPr>
        <w:t xml:space="preserve">структурных подразделений </w:t>
      </w:r>
      <w:r w:rsidR="00000FB6">
        <w:rPr>
          <w:sz w:val="28"/>
          <w:lang w:eastAsia="ru-RU"/>
        </w:rPr>
        <w:t>Администрации</w:t>
      </w:r>
      <w:r w:rsidRPr="007B1FC6">
        <w:rPr>
          <w:sz w:val="28"/>
          <w:szCs w:val="28"/>
        </w:rPr>
        <w:t xml:space="preserve"> реализуются следующие мероприятия:</w:t>
      </w:r>
    </w:p>
    <w:p w:rsidR="00C3633C" w:rsidRPr="007B1FC6" w:rsidRDefault="00C3633C" w:rsidP="002B4BD8">
      <w:pPr>
        <w:pStyle w:val="21"/>
        <w:numPr>
          <w:ilvl w:val="2"/>
          <w:numId w:val="10"/>
        </w:numPr>
        <w:shd w:val="clear" w:color="auto" w:fill="auto"/>
        <w:tabs>
          <w:tab w:val="left" w:pos="1134"/>
        </w:tabs>
        <w:spacing w:line="240" w:lineRule="auto"/>
        <w:ind w:firstLine="700"/>
        <w:jc w:val="both"/>
        <w:rPr>
          <w:sz w:val="28"/>
          <w:szCs w:val="28"/>
        </w:rPr>
      </w:pPr>
      <w:r w:rsidRPr="007B1FC6">
        <w:rPr>
          <w:sz w:val="28"/>
          <w:szCs w:val="28"/>
        </w:rPr>
        <w:t xml:space="preserve">разработка и размещение на официальном сайте </w:t>
      </w:r>
      <w:r w:rsidR="00000FB6">
        <w:rPr>
          <w:sz w:val="28"/>
          <w:lang w:eastAsia="ru-RU"/>
        </w:rPr>
        <w:t>Администрации</w:t>
      </w:r>
      <w:r>
        <w:rPr>
          <w:sz w:val="28"/>
          <w:szCs w:val="28"/>
        </w:rPr>
        <w:t xml:space="preserve"> </w:t>
      </w:r>
      <w:r w:rsidRPr="00680E74">
        <w:rPr>
          <w:spacing w:val="-4"/>
          <w:sz w:val="28"/>
          <w:szCs w:val="28"/>
        </w:rPr>
        <w:t>в информационно-телекоммуникационной сети «Интернет»</w:t>
      </w:r>
      <w:r>
        <w:rPr>
          <w:spacing w:val="-4"/>
          <w:sz w:val="28"/>
          <w:szCs w:val="28"/>
        </w:rPr>
        <w:t xml:space="preserve"> </w:t>
      </w:r>
      <w:r w:rsidRPr="007B1FC6">
        <w:rPr>
          <w:sz w:val="28"/>
          <w:szCs w:val="28"/>
        </w:rPr>
        <w:t>действующих нормативных правовых актов (далее – перечень актов) с приложением текстов таких актов;</w:t>
      </w:r>
    </w:p>
    <w:p w:rsidR="00C3633C" w:rsidRPr="00FE0673" w:rsidRDefault="00C3633C" w:rsidP="002B4BD8">
      <w:pPr>
        <w:pStyle w:val="21"/>
        <w:numPr>
          <w:ilvl w:val="2"/>
          <w:numId w:val="10"/>
        </w:numPr>
        <w:shd w:val="clear" w:color="auto" w:fill="auto"/>
        <w:tabs>
          <w:tab w:val="left" w:pos="1066"/>
          <w:tab w:val="left" w:pos="1134"/>
        </w:tabs>
        <w:spacing w:line="240" w:lineRule="auto"/>
        <w:ind w:firstLine="700"/>
        <w:jc w:val="both"/>
        <w:rPr>
          <w:sz w:val="28"/>
          <w:szCs w:val="28"/>
        </w:rPr>
      </w:pPr>
      <w:r w:rsidRPr="00FE0673">
        <w:rPr>
          <w:sz w:val="28"/>
          <w:szCs w:val="28"/>
        </w:rPr>
        <w:t xml:space="preserve">представление должностному лицу сводного доклада с обоснованием целесообразности (нецелесообразности) внесения изменений в нормативные правовые акты </w:t>
      </w:r>
      <w:r w:rsidR="00000FB6" w:rsidRPr="00FE0673">
        <w:rPr>
          <w:bCs/>
          <w:sz w:val="28"/>
          <w:szCs w:val="28"/>
        </w:rPr>
        <w:t xml:space="preserve">структурных подразделений </w:t>
      </w:r>
      <w:r w:rsidR="00000FB6" w:rsidRPr="00FE0673">
        <w:rPr>
          <w:sz w:val="28"/>
          <w:lang w:eastAsia="ru-RU"/>
        </w:rPr>
        <w:t>Администрации</w:t>
      </w:r>
      <w:r w:rsidRPr="00FE0673">
        <w:rPr>
          <w:sz w:val="28"/>
          <w:szCs w:val="28"/>
        </w:rPr>
        <w:t>.</w:t>
      </w:r>
    </w:p>
    <w:p w:rsidR="00C3633C" w:rsidRPr="007B1FC6" w:rsidRDefault="00C3633C" w:rsidP="002B4BD8">
      <w:pPr>
        <w:pStyle w:val="21"/>
        <w:numPr>
          <w:ilvl w:val="0"/>
          <w:numId w:val="17"/>
        </w:numPr>
        <w:shd w:val="clear" w:color="auto" w:fill="auto"/>
        <w:tabs>
          <w:tab w:val="left" w:pos="1134"/>
          <w:tab w:val="left" w:pos="1336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7B1FC6">
        <w:rPr>
          <w:sz w:val="28"/>
          <w:szCs w:val="28"/>
        </w:rPr>
        <w:t xml:space="preserve">При проведении мониторинга и анализа практики применения антимонопольного законодательства в </w:t>
      </w:r>
      <w:r w:rsidR="00000FB6">
        <w:rPr>
          <w:sz w:val="28"/>
          <w:lang w:eastAsia="ru-RU"/>
        </w:rPr>
        <w:t>Администрации</w:t>
      </w:r>
      <w:r w:rsidRPr="007B1FC6">
        <w:rPr>
          <w:sz w:val="28"/>
          <w:szCs w:val="28"/>
        </w:rPr>
        <w:t xml:space="preserve"> уполномоченным подразделением реализуются следующие мероприятия:</w:t>
      </w:r>
    </w:p>
    <w:p w:rsidR="00C3633C" w:rsidRPr="007B1FC6" w:rsidRDefault="00C3633C" w:rsidP="002B4BD8">
      <w:pPr>
        <w:pStyle w:val="21"/>
        <w:numPr>
          <w:ilvl w:val="1"/>
          <w:numId w:val="12"/>
        </w:numPr>
        <w:shd w:val="clear" w:color="auto" w:fill="auto"/>
        <w:tabs>
          <w:tab w:val="left" w:pos="1077"/>
          <w:tab w:val="left" w:pos="1134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7B1FC6">
        <w:rPr>
          <w:sz w:val="28"/>
          <w:szCs w:val="28"/>
        </w:rPr>
        <w:lastRenderedPageBreak/>
        <w:t xml:space="preserve">осуществление на постоянной основе сбора сведений о правоприменительной практике в </w:t>
      </w:r>
      <w:r w:rsidR="00000FB6">
        <w:rPr>
          <w:sz w:val="28"/>
          <w:lang w:eastAsia="ru-RU"/>
        </w:rPr>
        <w:t>Администрации</w:t>
      </w:r>
      <w:r w:rsidRPr="007B1FC6">
        <w:rPr>
          <w:sz w:val="28"/>
          <w:szCs w:val="28"/>
        </w:rPr>
        <w:t>;</w:t>
      </w:r>
    </w:p>
    <w:p w:rsidR="00C3633C" w:rsidRPr="007B1FC6" w:rsidRDefault="00C3633C" w:rsidP="002B4BD8">
      <w:pPr>
        <w:pStyle w:val="21"/>
        <w:numPr>
          <w:ilvl w:val="1"/>
          <w:numId w:val="12"/>
        </w:numPr>
        <w:shd w:val="clear" w:color="auto" w:fill="auto"/>
        <w:tabs>
          <w:tab w:val="left" w:pos="1077"/>
          <w:tab w:val="left" w:pos="1134"/>
          <w:tab w:val="left" w:pos="1275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7B1FC6">
        <w:rPr>
          <w:sz w:val="28"/>
          <w:szCs w:val="28"/>
        </w:rPr>
        <w:t>подготовка по итогам сбора информации</w:t>
      </w:r>
      <w:r>
        <w:rPr>
          <w:sz w:val="28"/>
          <w:szCs w:val="28"/>
        </w:rPr>
        <w:t>, предусмотренной подпунктом 1</w:t>
      </w:r>
      <w:r w:rsidRPr="007B1FC6">
        <w:rPr>
          <w:sz w:val="28"/>
          <w:szCs w:val="28"/>
        </w:rPr>
        <w:t xml:space="preserve"> настоящего пункта, аналитической справки об изменениях и основных аспектах правоприменительной практики в </w:t>
      </w:r>
      <w:r w:rsidR="00000FB6">
        <w:rPr>
          <w:sz w:val="28"/>
          <w:lang w:eastAsia="ru-RU"/>
        </w:rPr>
        <w:t>Администрации</w:t>
      </w:r>
      <w:r w:rsidRPr="007B1FC6">
        <w:rPr>
          <w:sz w:val="28"/>
          <w:szCs w:val="28"/>
        </w:rPr>
        <w:t>;</w:t>
      </w:r>
    </w:p>
    <w:p w:rsidR="00C3633C" w:rsidRPr="007B1FC6" w:rsidRDefault="00C3633C" w:rsidP="002B4BD8">
      <w:pPr>
        <w:pStyle w:val="21"/>
        <w:numPr>
          <w:ilvl w:val="1"/>
          <w:numId w:val="12"/>
        </w:numPr>
        <w:shd w:val="clear" w:color="auto" w:fill="auto"/>
        <w:tabs>
          <w:tab w:val="left" w:pos="1077"/>
          <w:tab w:val="left" w:pos="1134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7B1FC6">
        <w:rPr>
          <w:sz w:val="28"/>
          <w:szCs w:val="28"/>
        </w:rPr>
        <w:t xml:space="preserve">проведение рабочих совещаний с приглашением представителей антимонопольного органа по обсуждению результатов правоприменительной практики в </w:t>
      </w:r>
      <w:r w:rsidR="00000FB6">
        <w:rPr>
          <w:sz w:val="28"/>
          <w:lang w:eastAsia="ru-RU"/>
        </w:rPr>
        <w:t>Администрации</w:t>
      </w:r>
      <w:r w:rsidRPr="007B1FC6">
        <w:rPr>
          <w:sz w:val="28"/>
          <w:szCs w:val="28"/>
        </w:rPr>
        <w:t>.</w:t>
      </w:r>
    </w:p>
    <w:p w:rsidR="00C3633C" w:rsidRPr="007B1FC6" w:rsidRDefault="00C3633C" w:rsidP="002B4BD8">
      <w:pPr>
        <w:pStyle w:val="21"/>
        <w:numPr>
          <w:ilvl w:val="0"/>
          <w:numId w:val="17"/>
        </w:numPr>
        <w:shd w:val="clear" w:color="auto" w:fill="auto"/>
        <w:tabs>
          <w:tab w:val="left" w:pos="1134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7B1FC6">
        <w:rPr>
          <w:sz w:val="28"/>
          <w:szCs w:val="28"/>
        </w:rPr>
        <w:t xml:space="preserve"> При выявлении рисков нарушения антимонопольного законодательства уполномоченным подразделением проводится </w:t>
      </w:r>
      <w:r>
        <w:rPr>
          <w:sz w:val="28"/>
          <w:szCs w:val="28"/>
        </w:rPr>
        <w:t xml:space="preserve">их </w:t>
      </w:r>
      <w:r w:rsidRPr="007B1FC6">
        <w:rPr>
          <w:sz w:val="28"/>
          <w:szCs w:val="28"/>
        </w:rPr>
        <w:t xml:space="preserve">оценка </w:t>
      </w:r>
      <w:r>
        <w:rPr>
          <w:sz w:val="28"/>
          <w:szCs w:val="28"/>
        </w:rPr>
        <w:t xml:space="preserve">    </w:t>
      </w:r>
      <w:r w:rsidRPr="007B1FC6">
        <w:rPr>
          <w:sz w:val="28"/>
          <w:szCs w:val="28"/>
        </w:rPr>
        <w:t>с учетом следующих показателей:</w:t>
      </w:r>
    </w:p>
    <w:p w:rsidR="00C3633C" w:rsidRPr="007B1FC6" w:rsidRDefault="00C3633C" w:rsidP="002B4BD8">
      <w:pPr>
        <w:pStyle w:val="21"/>
        <w:numPr>
          <w:ilvl w:val="2"/>
          <w:numId w:val="13"/>
        </w:numPr>
        <w:shd w:val="clear" w:color="auto" w:fill="auto"/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B1FC6">
        <w:rPr>
          <w:sz w:val="28"/>
          <w:szCs w:val="28"/>
        </w:rPr>
        <w:t xml:space="preserve">отрицательное влияние на отношение институтов гражданского общества к деятельности </w:t>
      </w:r>
      <w:r w:rsidR="00000FB6">
        <w:rPr>
          <w:bCs/>
          <w:sz w:val="28"/>
          <w:szCs w:val="28"/>
        </w:rPr>
        <w:t xml:space="preserve">структурных подразделений </w:t>
      </w:r>
      <w:r w:rsidR="00000FB6">
        <w:rPr>
          <w:sz w:val="28"/>
          <w:lang w:eastAsia="ru-RU"/>
        </w:rPr>
        <w:t>Администрации</w:t>
      </w:r>
      <w:r w:rsidRPr="007B1FC6">
        <w:rPr>
          <w:sz w:val="28"/>
          <w:szCs w:val="28"/>
        </w:rPr>
        <w:t xml:space="preserve"> по развитию конкуренции;</w:t>
      </w:r>
    </w:p>
    <w:p w:rsidR="00C3633C" w:rsidRPr="007B1FC6" w:rsidRDefault="00C3633C" w:rsidP="002B4BD8">
      <w:pPr>
        <w:pStyle w:val="21"/>
        <w:numPr>
          <w:ilvl w:val="2"/>
          <w:numId w:val="13"/>
        </w:numPr>
        <w:shd w:val="clear" w:color="auto" w:fill="auto"/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B1FC6">
        <w:rPr>
          <w:sz w:val="28"/>
          <w:szCs w:val="28"/>
        </w:rPr>
        <w:t>выдача предупреждения о прекращении действий (бездействия), которые содержат признаки нарушения антимонопольного законодательства</w:t>
      </w:r>
      <w:r w:rsidR="00000FB6">
        <w:rPr>
          <w:sz w:val="28"/>
          <w:szCs w:val="28"/>
        </w:rPr>
        <w:t>;</w:t>
      </w:r>
    </w:p>
    <w:p w:rsidR="00C3633C" w:rsidRPr="007B1FC6" w:rsidRDefault="00C3633C" w:rsidP="002B4BD8">
      <w:pPr>
        <w:pStyle w:val="21"/>
        <w:numPr>
          <w:ilvl w:val="2"/>
          <w:numId w:val="13"/>
        </w:numPr>
        <w:shd w:val="clear" w:color="auto" w:fill="auto"/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B1FC6">
        <w:rPr>
          <w:sz w:val="28"/>
          <w:szCs w:val="28"/>
        </w:rPr>
        <w:t>возбуждение дел о нарушении антимонопольного законодательства;</w:t>
      </w:r>
    </w:p>
    <w:p w:rsidR="00C3633C" w:rsidRPr="007B1FC6" w:rsidRDefault="00C3633C" w:rsidP="002B4BD8">
      <w:pPr>
        <w:pStyle w:val="21"/>
        <w:numPr>
          <w:ilvl w:val="2"/>
          <w:numId w:val="13"/>
        </w:numPr>
        <w:shd w:val="clear" w:color="auto" w:fill="auto"/>
        <w:tabs>
          <w:tab w:val="left" w:pos="993"/>
          <w:tab w:val="left" w:pos="1052"/>
          <w:tab w:val="left" w:pos="1134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B1FC6">
        <w:rPr>
          <w:sz w:val="28"/>
          <w:szCs w:val="28"/>
        </w:rPr>
        <w:t>привлечение к административной ответственности в виде наложения штрафов на должностных лиц или в виде дисквалификации.</w:t>
      </w:r>
    </w:p>
    <w:p w:rsidR="00C3633C" w:rsidRPr="007B1FC6" w:rsidRDefault="00C3633C" w:rsidP="002B4BD8">
      <w:pPr>
        <w:pStyle w:val="21"/>
        <w:numPr>
          <w:ilvl w:val="0"/>
          <w:numId w:val="17"/>
        </w:numPr>
        <w:shd w:val="clear" w:color="auto" w:fill="auto"/>
        <w:tabs>
          <w:tab w:val="left" w:pos="1134"/>
          <w:tab w:val="left" w:pos="1418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7B1FC6">
        <w:rPr>
          <w:sz w:val="28"/>
          <w:szCs w:val="28"/>
        </w:rPr>
        <w:t xml:space="preserve">Выявляемые риски нарушения антимонопольного законодательства распределяются уполномоченным подразделением </w:t>
      </w:r>
      <w:r>
        <w:rPr>
          <w:sz w:val="28"/>
          <w:szCs w:val="28"/>
        </w:rPr>
        <w:t>по уровням согласно приложению</w:t>
      </w:r>
      <w:r w:rsidR="00B41E17">
        <w:rPr>
          <w:sz w:val="28"/>
          <w:szCs w:val="28"/>
        </w:rPr>
        <w:t xml:space="preserve"> к настоящему положению</w:t>
      </w:r>
      <w:r w:rsidRPr="007B1FC6">
        <w:rPr>
          <w:sz w:val="28"/>
          <w:szCs w:val="28"/>
        </w:rPr>
        <w:t>.</w:t>
      </w:r>
    </w:p>
    <w:p w:rsidR="00C3633C" w:rsidRPr="007B1FC6" w:rsidRDefault="00C3633C" w:rsidP="002B4BD8">
      <w:pPr>
        <w:pStyle w:val="a5"/>
        <w:numPr>
          <w:ilvl w:val="0"/>
          <w:numId w:val="17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B1FC6">
        <w:rPr>
          <w:rFonts w:ascii="Times New Roman" w:eastAsia="Times New Roman" w:hAnsi="Times New Roman" w:cs="Times New Roman"/>
          <w:sz w:val="28"/>
          <w:lang w:eastAsia="ru-RU"/>
        </w:rPr>
        <w:t>На основе проведенной оценки рисков нарушения антимонопольного законодательства уполномоченным подразделением составляется описание рисков, в которое также включается оценка причин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7B1FC6">
        <w:rPr>
          <w:rFonts w:ascii="Times New Roman" w:eastAsia="Times New Roman" w:hAnsi="Times New Roman" w:cs="Times New Roman"/>
          <w:sz w:val="28"/>
          <w:lang w:eastAsia="ru-RU"/>
        </w:rPr>
        <w:t>и условий возникновения рисков.</w:t>
      </w:r>
    </w:p>
    <w:p w:rsidR="00C3633C" w:rsidRPr="007B1FC6" w:rsidRDefault="00C3633C" w:rsidP="002B4BD8">
      <w:pPr>
        <w:pStyle w:val="a5"/>
        <w:numPr>
          <w:ilvl w:val="0"/>
          <w:numId w:val="17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B1FC6">
        <w:rPr>
          <w:rFonts w:ascii="Times New Roman" w:eastAsia="Times New Roman" w:hAnsi="Times New Roman" w:cs="Times New Roman"/>
          <w:sz w:val="28"/>
          <w:lang w:eastAsia="ru-RU"/>
        </w:rPr>
        <w:t>Информация о проведении выявления и оценки рисков нарушения антимонопольного законодательства включается в доклад об антимонопольном комплаенсе.</w:t>
      </w:r>
    </w:p>
    <w:p w:rsidR="00C3633C" w:rsidRPr="007B1FC6" w:rsidRDefault="00C3633C" w:rsidP="002B4BD8">
      <w:pPr>
        <w:pStyle w:val="a5"/>
        <w:numPr>
          <w:ilvl w:val="0"/>
          <w:numId w:val="17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B1FC6">
        <w:rPr>
          <w:rFonts w:ascii="Times New Roman" w:eastAsia="Times New Roman" w:hAnsi="Times New Roman" w:cs="Times New Roman"/>
          <w:sz w:val="28"/>
          <w:lang w:eastAsia="ru-RU"/>
        </w:rPr>
        <w:t>Уполномоченное подразделение осуществляет мониторинг исполнения мероприятий по снижению рисков нарушения антимонопольного законодательства.</w:t>
      </w:r>
    </w:p>
    <w:p w:rsidR="00C3633C" w:rsidRDefault="00C3633C" w:rsidP="002B4BD8">
      <w:pPr>
        <w:pStyle w:val="a5"/>
        <w:numPr>
          <w:ilvl w:val="0"/>
          <w:numId w:val="17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B1FC6">
        <w:rPr>
          <w:rFonts w:ascii="Times New Roman" w:eastAsia="Times New Roman" w:hAnsi="Times New Roman" w:cs="Times New Roman"/>
          <w:sz w:val="28"/>
          <w:lang w:eastAsia="ru-RU"/>
        </w:rPr>
        <w:t>Информация об исполнении мероприятий по снижению рисков нарушения антимонопольного законодательства включается в доклад об антимонопольном комплаенсе.</w:t>
      </w:r>
    </w:p>
    <w:p w:rsidR="001E2A29" w:rsidRDefault="001E2A29" w:rsidP="001E2A29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3633C" w:rsidRPr="007B1FC6" w:rsidRDefault="00C3633C" w:rsidP="00C3633C">
      <w:pPr>
        <w:pStyle w:val="a5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C3633C" w:rsidRPr="007B1FC6" w:rsidRDefault="00C3633C" w:rsidP="00517A17">
      <w:pPr>
        <w:pStyle w:val="a5"/>
        <w:numPr>
          <w:ilvl w:val="0"/>
          <w:numId w:val="3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bookmarkStart w:id="2" w:name="bookmark9"/>
      <w:r w:rsidRPr="007B1FC6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Оценка эффективности функционирования </w:t>
      </w:r>
      <w:r w:rsidR="00B41E17">
        <w:rPr>
          <w:rFonts w:ascii="Times New Roman" w:eastAsia="Times New Roman" w:hAnsi="Times New Roman" w:cs="Times New Roman"/>
          <w:b/>
          <w:bCs/>
          <w:sz w:val="28"/>
          <w:lang w:eastAsia="ru-RU"/>
        </w:rPr>
        <w:br/>
      </w:r>
      <w:r w:rsidRPr="007B1FC6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антимонопольного комплаенса</w:t>
      </w:r>
      <w:bookmarkEnd w:id="2"/>
      <w:r w:rsidRPr="007B1FC6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в </w:t>
      </w:r>
      <w:r w:rsidR="00000FB6" w:rsidRPr="00000FB6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Администрации</w:t>
      </w:r>
    </w:p>
    <w:p w:rsidR="00C3633C" w:rsidRPr="007B1FC6" w:rsidRDefault="00C3633C" w:rsidP="00C3633C">
      <w:pPr>
        <w:pStyle w:val="a5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C3633C" w:rsidRPr="003F3BBE" w:rsidRDefault="00C3633C" w:rsidP="002B4BD8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BBE">
        <w:rPr>
          <w:rFonts w:ascii="Times New Roman" w:eastAsia="Times New Roman" w:hAnsi="Times New Roman" w:cs="Times New Roman"/>
          <w:sz w:val="28"/>
          <w:lang w:eastAsia="ru-RU"/>
        </w:rPr>
        <w:t>В целях оценки э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ффективности функционирования </w:t>
      </w:r>
      <w:r w:rsidRPr="003F3BBE">
        <w:rPr>
          <w:rFonts w:ascii="Times New Roman" w:eastAsia="Times New Roman" w:hAnsi="Times New Roman" w:cs="Times New Roman"/>
          <w:sz w:val="28"/>
          <w:lang w:eastAsia="ru-RU"/>
        </w:rPr>
        <w:t xml:space="preserve">антимонопольного комплаенса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в </w:t>
      </w:r>
      <w:r w:rsidR="00000FB6">
        <w:rPr>
          <w:rFonts w:ascii="Times New Roman" w:eastAsia="Times New Roman" w:hAnsi="Times New Roman" w:cs="Times New Roman"/>
          <w:sz w:val="28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3F3BBE">
        <w:rPr>
          <w:rFonts w:ascii="Times New Roman" w:eastAsia="Times New Roman" w:hAnsi="Times New Roman" w:cs="Times New Roman"/>
          <w:sz w:val="28"/>
          <w:lang w:eastAsia="ru-RU"/>
        </w:rPr>
        <w:t>устанавливаются ключевые показатели</w:t>
      </w:r>
      <w:r w:rsidRPr="007B1FC6">
        <w:t xml:space="preserve"> </w:t>
      </w:r>
      <w:r w:rsidRPr="003F3BBE">
        <w:rPr>
          <w:rFonts w:ascii="Times New Roman" w:eastAsia="Times New Roman" w:hAnsi="Times New Roman" w:cs="Times New Roman"/>
          <w:sz w:val="28"/>
          <w:lang w:eastAsia="ru-RU"/>
        </w:rPr>
        <w:t xml:space="preserve">эффективности антимонопольного комплаенса, </w:t>
      </w:r>
      <w:r w:rsidRPr="003F3BBE">
        <w:rPr>
          <w:rFonts w:ascii="Times New Roman" w:hAnsi="Times New Roman" w:cs="Times New Roman"/>
          <w:sz w:val="28"/>
          <w:szCs w:val="28"/>
        </w:rPr>
        <w:t>рассчитанные по методике, разработанной федеральным антимонопольным органом.</w:t>
      </w:r>
    </w:p>
    <w:p w:rsidR="00C3633C" w:rsidRPr="007B1FC6" w:rsidRDefault="00C3633C" w:rsidP="002B4BD8">
      <w:pPr>
        <w:pStyle w:val="a5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B1FC6">
        <w:rPr>
          <w:rFonts w:ascii="Times New Roman" w:eastAsia="Times New Roman" w:hAnsi="Times New Roman" w:cs="Times New Roman"/>
          <w:sz w:val="28"/>
          <w:lang w:eastAsia="ru-RU"/>
        </w:rPr>
        <w:lastRenderedPageBreak/>
        <w:t>Уполномоченное подразделение (должностное лицо) проводит (не реже о</w:t>
      </w:r>
      <w:r w:rsidR="003A22C8">
        <w:rPr>
          <w:rFonts w:ascii="Times New Roman" w:eastAsia="Times New Roman" w:hAnsi="Times New Roman" w:cs="Times New Roman"/>
          <w:sz w:val="28"/>
          <w:lang w:eastAsia="ru-RU"/>
        </w:rPr>
        <w:t>д</w:t>
      </w:r>
      <w:r w:rsidRPr="007B1FC6">
        <w:rPr>
          <w:rFonts w:ascii="Times New Roman" w:eastAsia="Times New Roman" w:hAnsi="Times New Roman" w:cs="Times New Roman"/>
          <w:sz w:val="28"/>
          <w:lang w:eastAsia="ru-RU"/>
        </w:rPr>
        <w:t xml:space="preserve">ного раза в год) оценку достижения ключевых показателей эффективности антимонопольного комплаенса в </w:t>
      </w:r>
      <w:r w:rsidR="00000FB6">
        <w:rPr>
          <w:rFonts w:ascii="Times New Roman" w:eastAsia="Times New Roman" w:hAnsi="Times New Roman" w:cs="Times New Roman"/>
          <w:sz w:val="28"/>
          <w:lang w:eastAsia="ru-RU"/>
        </w:rPr>
        <w:t>Администрации</w:t>
      </w:r>
      <w:r w:rsidRPr="007B1FC6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C3633C" w:rsidRDefault="00C3633C" w:rsidP="002B4BD8">
      <w:pPr>
        <w:pStyle w:val="a5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B1FC6">
        <w:rPr>
          <w:rFonts w:ascii="Times New Roman" w:eastAsia="Times New Roman" w:hAnsi="Times New Roman" w:cs="Times New Roman"/>
          <w:sz w:val="28"/>
          <w:lang w:eastAsia="ru-RU"/>
        </w:rPr>
        <w:t xml:space="preserve">Информация о достижении ключевых показателей эффективности антимонопольного комплаенса в </w:t>
      </w:r>
      <w:r w:rsidR="00000FB6">
        <w:rPr>
          <w:rFonts w:ascii="Times New Roman" w:eastAsia="Times New Roman" w:hAnsi="Times New Roman" w:cs="Times New Roman"/>
          <w:sz w:val="28"/>
          <w:lang w:eastAsia="ru-RU"/>
        </w:rPr>
        <w:t>Администрации</w:t>
      </w:r>
      <w:r w:rsidRPr="007B1FC6">
        <w:rPr>
          <w:rFonts w:ascii="Times New Roman" w:eastAsia="Times New Roman" w:hAnsi="Times New Roman" w:cs="Times New Roman"/>
          <w:sz w:val="28"/>
          <w:lang w:eastAsia="ru-RU"/>
        </w:rPr>
        <w:t xml:space="preserve"> включается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7B1FC6">
        <w:rPr>
          <w:rFonts w:ascii="Times New Roman" w:eastAsia="Times New Roman" w:hAnsi="Times New Roman" w:cs="Times New Roman"/>
          <w:sz w:val="28"/>
          <w:lang w:eastAsia="ru-RU"/>
        </w:rPr>
        <w:t>в доклад об антимонопольном комплаенсе.</w:t>
      </w:r>
    </w:p>
    <w:p w:rsidR="00C3633C" w:rsidRPr="007B1FC6" w:rsidRDefault="00C3633C" w:rsidP="00C3633C">
      <w:pPr>
        <w:pStyle w:val="a5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3633C" w:rsidRPr="00517A17" w:rsidRDefault="00C3633C" w:rsidP="00517A17">
      <w:pPr>
        <w:pStyle w:val="a5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517A17">
        <w:rPr>
          <w:rFonts w:ascii="Times New Roman" w:eastAsia="Times New Roman" w:hAnsi="Times New Roman" w:cs="Times New Roman"/>
          <w:b/>
          <w:sz w:val="28"/>
          <w:lang w:eastAsia="ru-RU"/>
        </w:rPr>
        <w:t>Доклад об антимонопольном комплаенсе</w:t>
      </w:r>
    </w:p>
    <w:p w:rsidR="00C3633C" w:rsidRPr="007B1FC6" w:rsidRDefault="00C3633C" w:rsidP="00C3633C">
      <w:pPr>
        <w:pStyle w:val="a5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C3633C" w:rsidRPr="007B1FC6" w:rsidRDefault="00C3633C" w:rsidP="002B4BD8">
      <w:pPr>
        <w:pStyle w:val="a5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B1FC6">
        <w:rPr>
          <w:rFonts w:ascii="Times New Roman" w:eastAsia="Times New Roman" w:hAnsi="Times New Roman" w:cs="Times New Roman"/>
          <w:sz w:val="28"/>
          <w:lang w:eastAsia="ru-RU"/>
        </w:rPr>
        <w:t xml:space="preserve"> Доклад об антимонопольном комплаенсе должен содержать информацию:</w:t>
      </w:r>
    </w:p>
    <w:p w:rsidR="00C3633C" w:rsidRPr="003B5B78" w:rsidRDefault="00C3633C" w:rsidP="00C3633C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3B5B78">
        <w:rPr>
          <w:rFonts w:ascii="Times New Roman" w:eastAsia="Times New Roman" w:hAnsi="Times New Roman" w:cs="Times New Roman"/>
          <w:sz w:val="28"/>
          <w:lang w:eastAsia="ru-RU"/>
        </w:rPr>
        <w:t xml:space="preserve">о результатах проведенной оценки рисков нарушения </w:t>
      </w:r>
      <w:r w:rsidR="00000FB6">
        <w:rPr>
          <w:rFonts w:ascii="Times New Roman" w:eastAsia="Times New Roman" w:hAnsi="Times New Roman" w:cs="Times New Roman"/>
          <w:sz w:val="28"/>
          <w:lang w:eastAsia="ru-RU"/>
        </w:rPr>
        <w:t>в Администрации</w:t>
      </w:r>
      <w:r w:rsidRPr="003B5B78">
        <w:rPr>
          <w:rFonts w:ascii="Times New Roman" w:eastAsia="Times New Roman" w:hAnsi="Times New Roman" w:cs="Times New Roman"/>
          <w:sz w:val="28"/>
          <w:lang w:eastAsia="ru-RU"/>
        </w:rPr>
        <w:t xml:space="preserve"> антимонопольного законодательства;</w:t>
      </w:r>
    </w:p>
    <w:p w:rsidR="00C3633C" w:rsidRPr="007B1FC6" w:rsidRDefault="00C3633C" w:rsidP="00C3633C">
      <w:pPr>
        <w:numPr>
          <w:ilvl w:val="0"/>
          <w:numId w:val="1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7B1FC6">
        <w:rPr>
          <w:rFonts w:ascii="Times New Roman" w:eastAsia="Times New Roman" w:hAnsi="Times New Roman" w:cs="Times New Roman"/>
          <w:sz w:val="28"/>
          <w:lang w:eastAsia="ru-RU"/>
        </w:rPr>
        <w:t>об исполнении мероприяти</w:t>
      </w:r>
      <w:r w:rsidR="00D64346">
        <w:rPr>
          <w:rFonts w:ascii="Times New Roman" w:eastAsia="Times New Roman" w:hAnsi="Times New Roman" w:cs="Times New Roman"/>
          <w:sz w:val="28"/>
          <w:lang w:eastAsia="ru-RU"/>
        </w:rPr>
        <w:t xml:space="preserve">й по снижению рисков нарушения </w:t>
      </w:r>
      <w:r w:rsidRPr="007B1FC6">
        <w:rPr>
          <w:rFonts w:ascii="Times New Roman" w:eastAsia="Times New Roman" w:hAnsi="Times New Roman" w:cs="Times New Roman"/>
          <w:sz w:val="28"/>
          <w:lang w:eastAsia="ru-RU"/>
        </w:rPr>
        <w:t>антимонопольного законодательства;</w:t>
      </w:r>
    </w:p>
    <w:p w:rsidR="00C3633C" w:rsidRPr="007B1FC6" w:rsidRDefault="00C3633C" w:rsidP="00C3633C">
      <w:pPr>
        <w:numPr>
          <w:ilvl w:val="0"/>
          <w:numId w:val="1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7B1FC6">
        <w:rPr>
          <w:rFonts w:ascii="Times New Roman" w:eastAsia="Times New Roman" w:hAnsi="Times New Roman" w:cs="Times New Roman"/>
          <w:sz w:val="28"/>
          <w:lang w:eastAsia="ru-RU"/>
        </w:rPr>
        <w:t>информацию о достижении ключевых показателей эффективности антимонопольного комплаенса.</w:t>
      </w:r>
    </w:p>
    <w:p w:rsidR="00C3633C" w:rsidRPr="007B1FC6" w:rsidRDefault="00C3633C" w:rsidP="002B4BD8">
      <w:pPr>
        <w:pStyle w:val="a5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B1FC6">
        <w:rPr>
          <w:rFonts w:ascii="Times New Roman" w:eastAsia="Times New Roman" w:hAnsi="Times New Roman" w:cs="Times New Roman"/>
          <w:sz w:val="28"/>
          <w:lang w:eastAsia="ru-RU"/>
        </w:rPr>
        <w:t>Доклад об антимонопольном комплаенсе направ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ляется не реже оного раза в год должностным лицом </w:t>
      </w:r>
      <w:r w:rsidRPr="007B1FC6">
        <w:rPr>
          <w:rFonts w:ascii="Times New Roman" w:eastAsia="Times New Roman" w:hAnsi="Times New Roman" w:cs="Times New Roman"/>
          <w:sz w:val="28"/>
          <w:lang w:eastAsia="ru-RU"/>
        </w:rPr>
        <w:t>на утверждение в коллегиальный орган.</w:t>
      </w:r>
    </w:p>
    <w:p w:rsidR="00C3633C" w:rsidRPr="00D64346" w:rsidRDefault="00C3633C" w:rsidP="002B4BD8">
      <w:pPr>
        <w:pStyle w:val="a5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64346">
        <w:rPr>
          <w:rFonts w:ascii="Times New Roman" w:eastAsia="Times New Roman" w:hAnsi="Times New Roman" w:cs="Times New Roman"/>
          <w:sz w:val="28"/>
          <w:lang w:eastAsia="ru-RU"/>
        </w:rPr>
        <w:t xml:space="preserve">Утвержденный доклад об антимонопольном комплаенсе размещается на официальном сайте </w:t>
      </w:r>
      <w:r w:rsidR="00000FB6">
        <w:rPr>
          <w:rFonts w:ascii="Times New Roman" w:eastAsia="Times New Roman" w:hAnsi="Times New Roman" w:cs="Times New Roman"/>
          <w:sz w:val="28"/>
          <w:lang w:eastAsia="ru-RU"/>
        </w:rPr>
        <w:t>Администрации</w:t>
      </w:r>
      <w:r w:rsidRPr="00D6434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D64346">
        <w:rPr>
          <w:rFonts w:ascii="Times New Roman" w:hAnsi="Times New Roman" w:cs="Times New Roman"/>
          <w:spacing w:val="-4"/>
          <w:sz w:val="28"/>
          <w:szCs w:val="28"/>
        </w:rPr>
        <w:t>в информационно-телекоммуникационной сети «Интернет»</w:t>
      </w:r>
      <w:r w:rsidRPr="00D64346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C3633C" w:rsidRDefault="00C3633C" w:rsidP="002B4BD8">
      <w:pPr>
        <w:pStyle w:val="a5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B1FC6">
        <w:rPr>
          <w:rFonts w:ascii="Times New Roman" w:eastAsia="Times New Roman" w:hAnsi="Times New Roman" w:cs="Times New Roman"/>
          <w:sz w:val="28"/>
          <w:lang w:eastAsia="ru-RU"/>
        </w:rPr>
        <w:t xml:space="preserve">Утвержденный доклад об антимонопольном комплаенсе направляется в </w:t>
      </w:r>
      <w:r w:rsidR="004E0A24" w:rsidRPr="007B1FC6">
        <w:rPr>
          <w:rFonts w:ascii="Times New Roman" w:eastAsia="Times New Roman" w:hAnsi="Times New Roman" w:cs="Times New Roman"/>
          <w:sz w:val="28"/>
          <w:lang w:eastAsia="ru-RU"/>
        </w:rPr>
        <w:t>антимонопольный орган</w:t>
      </w:r>
      <w:r w:rsidRPr="007B1FC6">
        <w:rPr>
          <w:rFonts w:ascii="Times New Roman" w:eastAsia="Times New Roman" w:hAnsi="Times New Roman" w:cs="Times New Roman"/>
          <w:sz w:val="28"/>
          <w:lang w:eastAsia="ru-RU"/>
        </w:rPr>
        <w:t xml:space="preserve"> для включения информации о мерах по организации и функционированию антимонопольного комплаенса в </w:t>
      </w:r>
      <w:r w:rsidR="00D64346">
        <w:rPr>
          <w:rFonts w:ascii="Times New Roman" w:eastAsia="Times New Roman" w:hAnsi="Times New Roman" w:cs="Times New Roman"/>
          <w:sz w:val="28"/>
          <w:lang w:eastAsia="ru-RU"/>
        </w:rPr>
        <w:t>органах исполнительной власти Калининградской области в доклад о состоянии конкуренции в Калининградской области, подготавливаемый в соответствии с пунктом 10 части 2 статьи 23 Федерального закона «О защите конкуренции».</w:t>
      </w:r>
    </w:p>
    <w:p w:rsidR="001E2A29" w:rsidRPr="007B1FC6" w:rsidRDefault="001E2A29" w:rsidP="001E2A29">
      <w:pPr>
        <w:pStyle w:val="a5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3633C" w:rsidRDefault="00C3633C" w:rsidP="00C363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3633C" w:rsidRDefault="00C3633C" w:rsidP="00C363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3633C" w:rsidRDefault="00C3633C" w:rsidP="00C363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7F03B5" w:rsidRDefault="007F03B5" w:rsidP="00C3633C">
      <w:pPr>
        <w:pStyle w:val="21"/>
        <w:shd w:val="clear" w:color="auto" w:fill="auto"/>
        <w:tabs>
          <w:tab w:val="left" w:pos="1052"/>
        </w:tabs>
        <w:spacing w:line="240" w:lineRule="auto"/>
        <w:ind w:left="4962"/>
        <w:jc w:val="center"/>
        <w:rPr>
          <w:sz w:val="28"/>
          <w:szCs w:val="28"/>
        </w:rPr>
      </w:pPr>
    </w:p>
    <w:p w:rsidR="007F03B5" w:rsidRDefault="007F03B5" w:rsidP="00C3633C">
      <w:pPr>
        <w:pStyle w:val="21"/>
        <w:shd w:val="clear" w:color="auto" w:fill="auto"/>
        <w:tabs>
          <w:tab w:val="left" w:pos="1052"/>
        </w:tabs>
        <w:spacing w:line="240" w:lineRule="auto"/>
        <w:ind w:left="4962"/>
        <w:jc w:val="center"/>
        <w:rPr>
          <w:sz w:val="28"/>
          <w:szCs w:val="28"/>
        </w:rPr>
      </w:pPr>
    </w:p>
    <w:p w:rsidR="007F03B5" w:rsidRDefault="007F03B5" w:rsidP="00C3633C">
      <w:pPr>
        <w:pStyle w:val="21"/>
        <w:shd w:val="clear" w:color="auto" w:fill="auto"/>
        <w:tabs>
          <w:tab w:val="left" w:pos="1052"/>
        </w:tabs>
        <w:spacing w:line="240" w:lineRule="auto"/>
        <w:ind w:left="4962"/>
        <w:jc w:val="center"/>
        <w:rPr>
          <w:sz w:val="28"/>
          <w:szCs w:val="28"/>
        </w:rPr>
      </w:pPr>
    </w:p>
    <w:p w:rsidR="00355A32" w:rsidRDefault="00355A32" w:rsidP="00C3633C">
      <w:pPr>
        <w:pStyle w:val="21"/>
        <w:shd w:val="clear" w:color="auto" w:fill="auto"/>
        <w:tabs>
          <w:tab w:val="left" w:pos="1052"/>
        </w:tabs>
        <w:spacing w:line="240" w:lineRule="auto"/>
        <w:ind w:left="4962"/>
        <w:jc w:val="center"/>
        <w:rPr>
          <w:sz w:val="28"/>
          <w:szCs w:val="28"/>
        </w:rPr>
      </w:pPr>
    </w:p>
    <w:p w:rsidR="00355A32" w:rsidRDefault="00355A32" w:rsidP="00C3633C">
      <w:pPr>
        <w:pStyle w:val="21"/>
        <w:shd w:val="clear" w:color="auto" w:fill="auto"/>
        <w:tabs>
          <w:tab w:val="left" w:pos="1052"/>
        </w:tabs>
        <w:spacing w:line="240" w:lineRule="auto"/>
        <w:ind w:left="4962"/>
        <w:jc w:val="center"/>
        <w:rPr>
          <w:sz w:val="28"/>
          <w:szCs w:val="28"/>
        </w:rPr>
      </w:pPr>
    </w:p>
    <w:p w:rsidR="00355A32" w:rsidRDefault="00355A32" w:rsidP="00C3633C">
      <w:pPr>
        <w:pStyle w:val="21"/>
        <w:shd w:val="clear" w:color="auto" w:fill="auto"/>
        <w:tabs>
          <w:tab w:val="left" w:pos="1052"/>
        </w:tabs>
        <w:spacing w:line="240" w:lineRule="auto"/>
        <w:ind w:left="4962"/>
        <w:jc w:val="center"/>
        <w:rPr>
          <w:sz w:val="28"/>
          <w:szCs w:val="28"/>
        </w:rPr>
      </w:pPr>
    </w:p>
    <w:p w:rsidR="00355A32" w:rsidRDefault="00355A32" w:rsidP="00C3633C">
      <w:pPr>
        <w:pStyle w:val="21"/>
        <w:shd w:val="clear" w:color="auto" w:fill="auto"/>
        <w:tabs>
          <w:tab w:val="left" w:pos="1052"/>
        </w:tabs>
        <w:spacing w:line="240" w:lineRule="auto"/>
        <w:ind w:left="4962"/>
        <w:jc w:val="center"/>
        <w:rPr>
          <w:sz w:val="28"/>
          <w:szCs w:val="28"/>
        </w:rPr>
      </w:pPr>
    </w:p>
    <w:p w:rsidR="00355A32" w:rsidRDefault="00355A32" w:rsidP="00C3633C">
      <w:pPr>
        <w:pStyle w:val="21"/>
        <w:shd w:val="clear" w:color="auto" w:fill="auto"/>
        <w:tabs>
          <w:tab w:val="left" w:pos="1052"/>
        </w:tabs>
        <w:spacing w:line="240" w:lineRule="auto"/>
        <w:ind w:left="4962"/>
        <w:jc w:val="center"/>
        <w:rPr>
          <w:sz w:val="28"/>
          <w:szCs w:val="28"/>
        </w:rPr>
      </w:pPr>
    </w:p>
    <w:p w:rsidR="00355A32" w:rsidRDefault="00355A32" w:rsidP="00C3633C">
      <w:pPr>
        <w:pStyle w:val="21"/>
        <w:shd w:val="clear" w:color="auto" w:fill="auto"/>
        <w:tabs>
          <w:tab w:val="left" w:pos="1052"/>
        </w:tabs>
        <w:spacing w:line="240" w:lineRule="auto"/>
        <w:ind w:left="4962"/>
        <w:jc w:val="center"/>
        <w:rPr>
          <w:sz w:val="28"/>
          <w:szCs w:val="28"/>
        </w:rPr>
      </w:pPr>
    </w:p>
    <w:p w:rsidR="00355A32" w:rsidRDefault="00355A32" w:rsidP="00C3633C">
      <w:pPr>
        <w:pStyle w:val="21"/>
        <w:shd w:val="clear" w:color="auto" w:fill="auto"/>
        <w:tabs>
          <w:tab w:val="left" w:pos="1052"/>
        </w:tabs>
        <w:spacing w:line="240" w:lineRule="auto"/>
        <w:ind w:left="4962"/>
        <w:jc w:val="center"/>
        <w:rPr>
          <w:sz w:val="28"/>
          <w:szCs w:val="28"/>
        </w:rPr>
      </w:pPr>
    </w:p>
    <w:p w:rsidR="00355A32" w:rsidRDefault="00355A32" w:rsidP="00C3633C">
      <w:pPr>
        <w:pStyle w:val="21"/>
        <w:shd w:val="clear" w:color="auto" w:fill="auto"/>
        <w:tabs>
          <w:tab w:val="left" w:pos="1052"/>
        </w:tabs>
        <w:spacing w:line="240" w:lineRule="auto"/>
        <w:ind w:left="4962"/>
        <w:jc w:val="center"/>
        <w:rPr>
          <w:sz w:val="28"/>
          <w:szCs w:val="28"/>
        </w:rPr>
      </w:pPr>
    </w:p>
    <w:p w:rsidR="00355A32" w:rsidRDefault="00355A32" w:rsidP="00C3633C">
      <w:pPr>
        <w:pStyle w:val="21"/>
        <w:shd w:val="clear" w:color="auto" w:fill="auto"/>
        <w:tabs>
          <w:tab w:val="left" w:pos="1052"/>
        </w:tabs>
        <w:spacing w:line="240" w:lineRule="auto"/>
        <w:ind w:left="4962"/>
        <w:jc w:val="center"/>
        <w:rPr>
          <w:sz w:val="28"/>
          <w:szCs w:val="28"/>
        </w:rPr>
      </w:pPr>
    </w:p>
    <w:p w:rsidR="00355A32" w:rsidRDefault="00355A32" w:rsidP="00C3633C">
      <w:pPr>
        <w:pStyle w:val="21"/>
        <w:shd w:val="clear" w:color="auto" w:fill="auto"/>
        <w:tabs>
          <w:tab w:val="left" w:pos="1052"/>
        </w:tabs>
        <w:spacing w:line="240" w:lineRule="auto"/>
        <w:ind w:left="4962"/>
        <w:jc w:val="center"/>
        <w:rPr>
          <w:sz w:val="28"/>
          <w:szCs w:val="28"/>
        </w:rPr>
      </w:pPr>
    </w:p>
    <w:tbl>
      <w:tblPr>
        <w:tblStyle w:val="a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4820"/>
      </w:tblGrid>
      <w:tr w:rsidR="001E2A29" w:rsidTr="00355A32">
        <w:tc>
          <w:tcPr>
            <w:tcW w:w="4820" w:type="dxa"/>
          </w:tcPr>
          <w:p w:rsidR="001E2A29" w:rsidRDefault="001E2A29" w:rsidP="00C3633C">
            <w:pPr>
              <w:pStyle w:val="21"/>
              <w:shd w:val="clear" w:color="auto" w:fill="auto"/>
              <w:tabs>
                <w:tab w:val="left" w:pos="1052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1E2A29" w:rsidRDefault="001E2A29" w:rsidP="00355A32">
            <w:pPr>
              <w:pStyle w:val="21"/>
              <w:shd w:val="clear" w:color="auto" w:fill="auto"/>
              <w:tabs>
                <w:tab w:val="left" w:pos="1052"/>
              </w:tabs>
              <w:spacing w:line="240" w:lineRule="auto"/>
              <w:ind w:left="106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1E2A29" w:rsidRDefault="001E2A29" w:rsidP="00355A32">
            <w:pPr>
              <w:pStyle w:val="21"/>
              <w:shd w:val="clear" w:color="auto" w:fill="auto"/>
              <w:tabs>
                <w:tab w:val="left" w:pos="1052"/>
              </w:tabs>
              <w:spacing w:line="240" w:lineRule="auto"/>
              <w:jc w:val="right"/>
              <w:rPr>
                <w:spacing w:val="-4"/>
                <w:sz w:val="28"/>
                <w:szCs w:val="28"/>
                <w:lang w:eastAsia="ru-RU"/>
              </w:rPr>
            </w:pPr>
            <w:r w:rsidRPr="00E00276">
              <w:rPr>
                <w:sz w:val="28"/>
                <w:szCs w:val="28"/>
              </w:rPr>
              <w:t>к положению</w:t>
            </w:r>
            <w:r w:rsidRPr="00E00276">
              <w:rPr>
                <w:spacing w:val="-4"/>
                <w:sz w:val="28"/>
                <w:szCs w:val="28"/>
                <w:lang w:eastAsia="ru-RU"/>
              </w:rPr>
              <w:t xml:space="preserve"> </w:t>
            </w:r>
            <w:r w:rsidRPr="00DE1226">
              <w:rPr>
                <w:spacing w:val="-4"/>
                <w:sz w:val="28"/>
                <w:szCs w:val="28"/>
                <w:lang w:eastAsia="ru-RU"/>
              </w:rPr>
              <w:t xml:space="preserve">об организации </w:t>
            </w:r>
            <w:r>
              <w:rPr>
                <w:spacing w:val="-4"/>
                <w:sz w:val="28"/>
                <w:szCs w:val="28"/>
                <w:lang w:eastAsia="ru-RU"/>
              </w:rPr>
              <w:t xml:space="preserve"> </w:t>
            </w:r>
            <w:r w:rsidRPr="00DE1226">
              <w:rPr>
                <w:spacing w:val="-4"/>
                <w:sz w:val="28"/>
                <w:szCs w:val="28"/>
                <w:lang w:eastAsia="ru-RU"/>
              </w:rPr>
              <w:t>системы внутреннего обеспечения соответств</w:t>
            </w:r>
            <w:r>
              <w:rPr>
                <w:spacing w:val="-4"/>
                <w:sz w:val="28"/>
                <w:szCs w:val="28"/>
                <w:lang w:eastAsia="ru-RU"/>
              </w:rPr>
              <w:t>ия</w:t>
            </w:r>
          </w:p>
          <w:p w:rsidR="001E2A29" w:rsidRPr="00E00276" w:rsidRDefault="001E2A29" w:rsidP="00355A32">
            <w:pPr>
              <w:pStyle w:val="21"/>
              <w:shd w:val="clear" w:color="auto" w:fill="auto"/>
              <w:tabs>
                <w:tab w:val="left" w:pos="34"/>
              </w:tabs>
              <w:spacing w:line="240" w:lineRule="auto"/>
              <w:ind w:left="34" w:hanging="142"/>
              <w:jc w:val="right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 xml:space="preserve"> требованиям антимонопольного           </w:t>
            </w:r>
            <w:r w:rsidRPr="00DE1226">
              <w:rPr>
                <w:spacing w:val="-4"/>
                <w:sz w:val="28"/>
                <w:szCs w:val="28"/>
                <w:lang w:eastAsia="ru-RU"/>
              </w:rPr>
              <w:t xml:space="preserve">законодательства в </w:t>
            </w:r>
            <w:r w:rsidRPr="007F03B5">
              <w:rPr>
                <w:spacing w:val="-4"/>
                <w:sz w:val="28"/>
                <w:szCs w:val="28"/>
                <w:lang w:eastAsia="ru-RU"/>
              </w:rPr>
              <w:t>администрации муниципального образования «</w:t>
            </w:r>
            <w:r w:rsidR="00D220CE">
              <w:rPr>
                <w:spacing w:val="-4"/>
                <w:sz w:val="28"/>
                <w:szCs w:val="28"/>
                <w:lang w:eastAsia="ru-RU"/>
              </w:rPr>
              <w:t>Светлогорский</w:t>
            </w:r>
            <w:r w:rsidRPr="007F03B5">
              <w:rPr>
                <w:spacing w:val="-4"/>
                <w:sz w:val="28"/>
                <w:szCs w:val="28"/>
                <w:lang w:eastAsia="ru-RU"/>
              </w:rPr>
              <w:t xml:space="preserve"> городской округ»</w:t>
            </w:r>
          </w:p>
          <w:p w:rsidR="001E2A29" w:rsidRDefault="001E2A29" w:rsidP="00C3633C">
            <w:pPr>
              <w:pStyle w:val="21"/>
              <w:shd w:val="clear" w:color="auto" w:fill="auto"/>
              <w:tabs>
                <w:tab w:val="left" w:pos="1052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C3633C" w:rsidRPr="00D27F58" w:rsidRDefault="00355A32" w:rsidP="00C3633C">
      <w:pPr>
        <w:pStyle w:val="21"/>
        <w:shd w:val="clear" w:color="auto" w:fill="auto"/>
        <w:tabs>
          <w:tab w:val="left" w:pos="1052"/>
        </w:tabs>
        <w:spacing w:line="240" w:lineRule="auto"/>
        <w:ind w:firstLine="709"/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Уровни рисков</w:t>
      </w:r>
    </w:p>
    <w:p w:rsidR="00C3633C" w:rsidRPr="00557B93" w:rsidRDefault="00C3633C" w:rsidP="00C3633C">
      <w:pPr>
        <w:pStyle w:val="21"/>
        <w:shd w:val="clear" w:color="auto" w:fill="auto"/>
        <w:tabs>
          <w:tab w:val="left" w:pos="1052"/>
        </w:tabs>
        <w:spacing w:line="240" w:lineRule="auto"/>
        <w:ind w:firstLine="709"/>
        <w:jc w:val="center"/>
        <w:rPr>
          <w:b/>
          <w:sz w:val="28"/>
        </w:rPr>
      </w:pPr>
      <w:r w:rsidRPr="00557B93">
        <w:rPr>
          <w:b/>
          <w:sz w:val="28"/>
        </w:rPr>
        <w:t>нарушения антимонопольного законодательства</w:t>
      </w:r>
    </w:p>
    <w:p w:rsidR="00C3633C" w:rsidRPr="00F9330B" w:rsidRDefault="00C3633C" w:rsidP="00C3633C">
      <w:pPr>
        <w:pStyle w:val="21"/>
        <w:shd w:val="clear" w:color="auto" w:fill="auto"/>
        <w:tabs>
          <w:tab w:val="left" w:pos="1052"/>
        </w:tabs>
        <w:spacing w:line="240" w:lineRule="auto"/>
        <w:rPr>
          <w:sz w:val="28"/>
        </w:rPr>
      </w:pPr>
    </w:p>
    <w:tbl>
      <w:tblPr>
        <w:tblW w:w="940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78"/>
        <w:gridCol w:w="7129"/>
      </w:tblGrid>
      <w:tr w:rsidR="00C3633C" w:rsidRPr="007B1FC6" w:rsidTr="002774A6">
        <w:trPr>
          <w:trHeight w:val="666"/>
          <w:tblHeader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33C" w:rsidRPr="00670CCE" w:rsidRDefault="00C3633C" w:rsidP="002774A6">
            <w:pPr>
              <w:pStyle w:val="23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670CCE">
              <w:rPr>
                <w:sz w:val="28"/>
                <w:szCs w:val="28"/>
              </w:rPr>
              <w:t>Уровень риска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33C" w:rsidRPr="00670CCE" w:rsidRDefault="00C3633C" w:rsidP="002774A6">
            <w:pPr>
              <w:pStyle w:val="23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670CCE">
              <w:rPr>
                <w:sz w:val="28"/>
                <w:szCs w:val="28"/>
              </w:rPr>
              <w:t>Описание риска</w:t>
            </w:r>
          </w:p>
        </w:tc>
      </w:tr>
      <w:tr w:rsidR="00C3633C" w:rsidRPr="007B1FC6" w:rsidTr="002774A6">
        <w:trPr>
          <w:trHeight w:val="1597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33C" w:rsidRPr="00670CCE" w:rsidRDefault="00C3633C" w:rsidP="002774A6">
            <w:pPr>
              <w:pStyle w:val="23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670CCE">
              <w:rPr>
                <w:sz w:val="28"/>
                <w:szCs w:val="28"/>
              </w:rPr>
              <w:t>Низкий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33C" w:rsidRDefault="00C3633C" w:rsidP="00355A32">
            <w:pPr>
              <w:pStyle w:val="21"/>
              <w:shd w:val="clear" w:color="auto" w:fill="auto"/>
              <w:spacing w:line="240" w:lineRule="auto"/>
              <w:ind w:left="132" w:right="173"/>
              <w:jc w:val="both"/>
              <w:rPr>
                <w:rStyle w:val="ab"/>
                <w:b w:val="0"/>
                <w:sz w:val="28"/>
                <w:szCs w:val="28"/>
              </w:rPr>
            </w:pPr>
            <w:r w:rsidRPr="00670CCE">
              <w:rPr>
                <w:sz w:val="28"/>
                <w:szCs w:val="28"/>
              </w:rPr>
              <w:t xml:space="preserve">Отрицательное влияние на отношение институтов гражданского общества к деятельности </w:t>
            </w:r>
            <w:r w:rsidR="00000FB6">
              <w:rPr>
                <w:sz w:val="28"/>
                <w:lang w:eastAsia="ru-RU"/>
              </w:rPr>
              <w:t>Администрации</w:t>
            </w:r>
            <w:r w:rsidRPr="00670CCE">
              <w:rPr>
                <w:sz w:val="28"/>
                <w:szCs w:val="28"/>
              </w:rPr>
              <w:t xml:space="preserve"> </w:t>
            </w:r>
            <w:r w:rsidR="007F03B5" w:rsidRPr="007F03B5">
              <w:rPr>
                <w:sz w:val="28"/>
                <w:szCs w:val="28"/>
              </w:rPr>
              <w:t>муниципального образования «</w:t>
            </w:r>
            <w:r w:rsidR="00D220CE">
              <w:rPr>
                <w:sz w:val="28"/>
                <w:szCs w:val="28"/>
              </w:rPr>
              <w:t>Светлогорский</w:t>
            </w:r>
            <w:r w:rsidR="007F03B5" w:rsidRPr="007F03B5">
              <w:rPr>
                <w:sz w:val="28"/>
                <w:szCs w:val="28"/>
              </w:rPr>
              <w:t xml:space="preserve"> городской округ»</w:t>
            </w:r>
            <w:r w:rsidR="007F03B5">
              <w:rPr>
                <w:sz w:val="28"/>
                <w:szCs w:val="28"/>
              </w:rPr>
              <w:t xml:space="preserve"> </w:t>
            </w:r>
            <w:r w:rsidRPr="00670CCE">
              <w:rPr>
                <w:sz w:val="28"/>
                <w:szCs w:val="28"/>
              </w:rPr>
              <w:t>по развитию конкуренции, вероятность выдачи предупреждений, возбуждения дел о нарушении антимонопольного законодательства, наложения штрафов</w:t>
            </w:r>
            <w:r w:rsidRPr="00670CCE">
              <w:rPr>
                <w:rStyle w:val="ab"/>
                <w:sz w:val="28"/>
                <w:szCs w:val="28"/>
              </w:rPr>
              <w:t xml:space="preserve"> </w:t>
            </w:r>
            <w:r w:rsidRPr="00D27F58">
              <w:rPr>
                <w:rStyle w:val="ab"/>
                <w:b w:val="0"/>
                <w:sz w:val="28"/>
                <w:szCs w:val="28"/>
              </w:rPr>
              <w:t>отсутствует</w:t>
            </w:r>
          </w:p>
          <w:p w:rsidR="00355A32" w:rsidRPr="00670CCE" w:rsidRDefault="00355A32" w:rsidP="00355A32">
            <w:pPr>
              <w:pStyle w:val="21"/>
              <w:shd w:val="clear" w:color="auto" w:fill="auto"/>
              <w:spacing w:line="240" w:lineRule="auto"/>
              <w:ind w:left="132" w:right="173"/>
              <w:jc w:val="both"/>
              <w:rPr>
                <w:sz w:val="28"/>
                <w:szCs w:val="28"/>
              </w:rPr>
            </w:pPr>
          </w:p>
        </w:tc>
      </w:tr>
      <w:tr w:rsidR="00C3633C" w:rsidRPr="007B1FC6" w:rsidTr="002774A6">
        <w:trPr>
          <w:trHeight w:val="601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33C" w:rsidRPr="00670CCE" w:rsidRDefault="00C3633C" w:rsidP="002774A6">
            <w:pPr>
              <w:pStyle w:val="23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670CCE">
              <w:rPr>
                <w:sz w:val="28"/>
                <w:szCs w:val="28"/>
              </w:rPr>
              <w:t>Незначительный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33C" w:rsidRDefault="00C3633C" w:rsidP="00355A32">
            <w:pPr>
              <w:pStyle w:val="21"/>
              <w:shd w:val="clear" w:color="auto" w:fill="auto"/>
              <w:spacing w:line="240" w:lineRule="auto"/>
              <w:ind w:left="132"/>
              <w:jc w:val="both"/>
              <w:rPr>
                <w:sz w:val="28"/>
                <w:szCs w:val="28"/>
              </w:rPr>
            </w:pPr>
            <w:r w:rsidRPr="00670CCE">
              <w:rPr>
                <w:sz w:val="28"/>
                <w:szCs w:val="28"/>
              </w:rPr>
              <w:t xml:space="preserve">Вероятность выдачи </w:t>
            </w:r>
            <w:r w:rsidR="00000FB6">
              <w:rPr>
                <w:sz w:val="28"/>
                <w:lang w:eastAsia="ru-RU"/>
              </w:rPr>
              <w:t>Администрации</w:t>
            </w:r>
            <w:r>
              <w:rPr>
                <w:sz w:val="28"/>
                <w:szCs w:val="28"/>
              </w:rPr>
              <w:t xml:space="preserve"> </w:t>
            </w:r>
            <w:r w:rsidR="007F03B5" w:rsidRPr="007F03B5">
              <w:rPr>
                <w:sz w:val="28"/>
                <w:szCs w:val="28"/>
              </w:rPr>
              <w:t>муниципального образования «</w:t>
            </w:r>
            <w:r w:rsidR="00D220CE">
              <w:rPr>
                <w:sz w:val="28"/>
                <w:szCs w:val="28"/>
              </w:rPr>
              <w:t>Светлогорский</w:t>
            </w:r>
            <w:r w:rsidR="007F03B5" w:rsidRPr="007F03B5">
              <w:rPr>
                <w:sz w:val="28"/>
                <w:szCs w:val="28"/>
              </w:rPr>
              <w:t xml:space="preserve"> городской округ»</w:t>
            </w:r>
            <w:r w:rsidR="007F03B5">
              <w:rPr>
                <w:sz w:val="28"/>
                <w:szCs w:val="28"/>
              </w:rPr>
              <w:t xml:space="preserve"> </w:t>
            </w:r>
            <w:r w:rsidRPr="00670CCE">
              <w:rPr>
                <w:sz w:val="28"/>
                <w:szCs w:val="28"/>
              </w:rPr>
              <w:t>предупреждения</w:t>
            </w:r>
          </w:p>
          <w:p w:rsidR="00355A32" w:rsidRPr="00670CCE" w:rsidRDefault="00355A32" w:rsidP="00355A32">
            <w:pPr>
              <w:pStyle w:val="21"/>
              <w:shd w:val="clear" w:color="auto" w:fill="auto"/>
              <w:spacing w:line="240" w:lineRule="auto"/>
              <w:ind w:left="132"/>
              <w:jc w:val="both"/>
              <w:rPr>
                <w:sz w:val="28"/>
                <w:szCs w:val="28"/>
              </w:rPr>
            </w:pPr>
          </w:p>
        </w:tc>
      </w:tr>
      <w:tr w:rsidR="00C3633C" w:rsidRPr="007B1FC6" w:rsidTr="002774A6">
        <w:trPr>
          <w:trHeight w:val="652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33C" w:rsidRPr="00670CCE" w:rsidRDefault="00C3633C" w:rsidP="002774A6">
            <w:pPr>
              <w:pStyle w:val="23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670CCE">
              <w:rPr>
                <w:sz w:val="28"/>
                <w:szCs w:val="28"/>
              </w:rPr>
              <w:t>Существенный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33C" w:rsidRDefault="00C3633C" w:rsidP="00355A32">
            <w:pPr>
              <w:pStyle w:val="21"/>
              <w:shd w:val="clear" w:color="auto" w:fill="auto"/>
              <w:spacing w:line="240" w:lineRule="auto"/>
              <w:ind w:left="132"/>
              <w:jc w:val="both"/>
              <w:rPr>
                <w:sz w:val="28"/>
                <w:szCs w:val="28"/>
              </w:rPr>
            </w:pPr>
            <w:r w:rsidRPr="00670CCE">
              <w:rPr>
                <w:sz w:val="28"/>
                <w:szCs w:val="28"/>
              </w:rPr>
              <w:t xml:space="preserve">Вероятность выдачи </w:t>
            </w:r>
            <w:r w:rsidR="00000FB6">
              <w:rPr>
                <w:sz w:val="28"/>
                <w:lang w:eastAsia="ru-RU"/>
              </w:rPr>
              <w:t>Администрации</w:t>
            </w:r>
            <w:r>
              <w:rPr>
                <w:sz w:val="28"/>
                <w:szCs w:val="28"/>
              </w:rPr>
              <w:t xml:space="preserve"> </w:t>
            </w:r>
            <w:r w:rsidR="007F03B5" w:rsidRPr="007F03B5">
              <w:rPr>
                <w:sz w:val="28"/>
                <w:szCs w:val="28"/>
              </w:rPr>
              <w:t>муниципального образования «</w:t>
            </w:r>
            <w:r w:rsidR="00D220CE">
              <w:rPr>
                <w:sz w:val="28"/>
                <w:szCs w:val="28"/>
              </w:rPr>
              <w:t>Светлогорский</w:t>
            </w:r>
            <w:r w:rsidR="007F03B5" w:rsidRPr="007F03B5">
              <w:rPr>
                <w:sz w:val="28"/>
                <w:szCs w:val="28"/>
              </w:rPr>
              <w:t xml:space="preserve"> городской округ»</w:t>
            </w:r>
            <w:r w:rsidR="007F03B5">
              <w:rPr>
                <w:sz w:val="28"/>
                <w:szCs w:val="28"/>
              </w:rPr>
              <w:t xml:space="preserve"> </w:t>
            </w:r>
            <w:r w:rsidRPr="00670CCE">
              <w:rPr>
                <w:sz w:val="28"/>
                <w:szCs w:val="28"/>
              </w:rPr>
              <w:t>предупреждения и возбуждения в отношении него дела о нарушении антимонопольного законодательства</w:t>
            </w:r>
          </w:p>
          <w:p w:rsidR="00355A32" w:rsidRPr="00670CCE" w:rsidRDefault="00355A32" w:rsidP="00355A32">
            <w:pPr>
              <w:pStyle w:val="21"/>
              <w:shd w:val="clear" w:color="auto" w:fill="auto"/>
              <w:spacing w:line="240" w:lineRule="auto"/>
              <w:ind w:left="132"/>
              <w:jc w:val="both"/>
              <w:rPr>
                <w:sz w:val="28"/>
                <w:szCs w:val="28"/>
              </w:rPr>
            </w:pPr>
          </w:p>
        </w:tc>
      </w:tr>
      <w:tr w:rsidR="00C3633C" w:rsidRPr="007B1FC6" w:rsidTr="002774A6">
        <w:trPr>
          <w:trHeight w:val="1620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33C" w:rsidRPr="00670CCE" w:rsidRDefault="00C3633C" w:rsidP="002774A6">
            <w:pPr>
              <w:pStyle w:val="23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670CCE">
              <w:rPr>
                <w:sz w:val="28"/>
                <w:szCs w:val="28"/>
              </w:rPr>
              <w:t>Высокий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33C" w:rsidRDefault="00C3633C" w:rsidP="00355A32">
            <w:pPr>
              <w:pStyle w:val="21"/>
              <w:shd w:val="clear" w:color="auto" w:fill="auto"/>
              <w:spacing w:line="240" w:lineRule="auto"/>
              <w:ind w:left="132"/>
              <w:jc w:val="both"/>
              <w:rPr>
                <w:sz w:val="28"/>
                <w:szCs w:val="28"/>
              </w:rPr>
            </w:pPr>
            <w:r w:rsidRPr="00670CCE">
              <w:rPr>
                <w:sz w:val="28"/>
                <w:szCs w:val="28"/>
              </w:rPr>
              <w:t xml:space="preserve">Вероятность выдачи </w:t>
            </w:r>
            <w:r w:rsidR="00000FB6">
              <w:rPr>
                <w:sz w:val="28"/>
                <w:lang w:eastAsia="ru-RU"/>
              </w:rPr>
              <w:t>Администрации</w:t>
            </w:r>
            <w:r>
              <w:rPr>
                <w:sz w:val="28"/>
                <w:szCs w:val="28"/>
              </w:rPr>
              <w:t xml:space="preserve"> </w:t>
            </w:r>
            <w:r w:rsidR="007F03B5" w:rsidRPr="007F03B5">
              <w:rPr>
                <w:sz w:val="28"/>
                <w:szCs w:val="28"/>
              </w:rPr>
              <w:t>муниципального образования «</w:t>
            </w:r>
            <w:r w:rsidR="00D220CE">
              <w:rPr>
                <w:sz w:val="28"/>
                <w:szCs w:val="28"/>
              </w:rPr>
              <w:t>Светлогорский</w:t>
            </w:r>
            <w:r w:rsidR="007F03B5" w:rsidRPr="007F03B5">
              <w:rPr>
                <w:sz w:val="28"/>
                <w:szCs w:val="28"/>
              </w:rPr>
              <w:t xml:space="preserve"> городской округ»</w:t>
            </w:r>
            <w:r w:rsidR="007F03B5">
              <w:rPr>
                <w:sz w:val="28"/>
                <w:szCs w:val="28"/>
              </w:rPr>
              <w:t xml:space="preserve"> </w:t>
            </w:r>
            <w:r w:rsidRPr="00670CCE">
              <w:rPr>
                <w:sz w:val="28"/>
                <w:szCs w:val="28"/>
              </w:rPr>
              <w:t>предупреждения, возбуждения в отношении него дела о нарушении антимонопольного законодательства и привлечения его к административной ответственности (штраф, дисквалификация)</w:t>
            </w:r>
          </w:p>
          <w:p w:rsidR="00355A32" w:rsidRPr="00670CCE" w:rsidRDefault="00355A32" w:rsidP="00355A32">
            <w:pPr>
              <w:pStyle w:val="21"/>
              <w:shd w:val="clear" w:color="auto" w:fill="auto"/>
              <w:spacing w:line="240" w:lineRule="auto"/>
              <w:ind w:left="132"/>
              <w:jc w:val="both"/>
              <w:rPr>
                <w:sz w:val="28"/>
                <w:szCs w:val="28"/>
              </w:rPr>
            </w:pPr>
          </w:p>
        </w:tc>
      </w:tr>
    </w:tbl>
    <w:p w:rsidR="00C3633C" w:rsidRPr="007B1FC6" w:rsidRDefault="00C3633C" w:rsidP="00C363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E2A58" w:rsidRPr="003E2A58" w:rsidRDefault="003E2A58" w:rsidP="003E2A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3E2A58" w:rsidRPr="003E2A58" w:rsidSect="007B79C3">
      <w:headerReference w:type="even" r:id="rId8"/>
      <w:headerReference w:type="default" r:id="rId9"/>
      <w:headerReference w:type="first" r:id="rId10"/>
      <w:pgSz w:w="11906" w:h="16838"/>
      <w:pgMar w:top="1" w:right="707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A80" w:rsidRDefault="00217A80">
      <w:pPr>
        <w:spacing w:after="0" w:line="240" w:lineRule="auto"/>
      </w:pPr>
      <w:r>
        <w:separator/>
      </w:r>
    </w:p>
  </w:endnote>
  <w:endnote w:type="continuationSeparator" w:id="0">
    <w:p w:rsidR="00217A80" w:rsidRDefault="00217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A80" w:rsidRDefault="00217A80">
      <w:pPr>
        <w:spacing w:after="0" w:line="240" w:lineRule="auto"/>
      </w:pPr>
      <w:r>
        <w:separator/>
      </w:r>
    </w:p>
  </w:footnote>
  <w:footnote w:type="continuationSeparator" w:id="0">
    <w:p w:rsidR="00217A80" w:rsidRDefault="00217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4B1" w:rsidRPr="003D0001" w:rsidRDefault="00C026BA" w:rsidP="003D0001">
    <w:pPr>
      <w:pStyle w:val="a3"/>
      <w:tabs>
        <w:tab w:val="center" w:pos="5037"/>
        <w:tab w:val="left" w:pos="5590"/>
      </w:tabs>
      <w:jc w:val="left"/>
      <w:rPr>
        <w:rFonts w:ascii="Times New Roman" w:hAnsi="Times New Roman" w:cs="Times New Roman"/>
        <w:sz w:val="26"/>
        <w:szCs w:val="26"/>
        <w:lang w:val="en-US"/>
      </w:rPr>
    </w:pPr>
    <w:r w:rsidRPr="003D0001">
      <w:rPr>
        <w:rFonts w:ascii="Times New Roman" w:hAnsi="Times New Roman" w:cs="Times New Roman"/>
        <w:sz w:val="26"/>
        <w:szCs w:val="26"/>
        <w:lang w:val="en-US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ADA" w:rsidRDefault="00AA7ADA" w:rsidP="00AA7ADA">
    <w:pPr>
      <w:pStyle w:val="a3"/>
      <w:ind w:firstLine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4B1" w:rsidRDefault="00217A80" w:rsidP="00556F0A">
    <w:pPr>
      <w:pStyle w:val="a3"/>
      <w:jc w:val="center"/>
    </w:pPr>
  </w:p>
  <w:p w:rsidR="00B424B1" w:rsidRDefault="00217A8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7" w:hanging="720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94" w:hanging="720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61" w:hanging="1080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68" w:hanging="1080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35" w:hanging="1440"/>
      </w:pPr>
      <w:rPr>
        <w:rFonts w:ascii="Courier New" w:hAnsi="Courier New" w:cs="Courier New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402" w:hanging="1800"/>
      </w:pPr>
      <w:rPr>
        <w:rFonts w:ascii="Courier New" w:hAnsi="Courier New" w:cs="Courier New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609" w:hanging="1800"/>
      </w:pPr>
      <w:rPr>
        <w:rFonts w:ascii="Courier New" w:hAnsi="Courier New" w:cs="Courier New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176" w:hanging="2160"/>
      </w:pPr>
      <w:rPr>
        <w:rFonts w:ascii="Courier New" w:hAnsi="Courier New" w:cs="Courier New" w:hint="default"/>
      </w:rPr>
    </w:lvl>
  </w:abstractNum>
  <w:abstractNum w:abstractNumId="1">
    <w:nsid w:val="0D4374A3"/>
    <w:multiLevelType w:val="multilevel"/>
    <w:tmpl w:val="86EA2C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1270B9"/>
    <w:multiLevelType w:val="hybridMultilevel"/>
    <w:tmpl w:val="BC92D582"/>
    <w:lvl w:ilvl="0" w:tplc="849010B4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E823583"/>
    <w:multiLevelType w:val="multilevel"/>
    <w:tmpl w:val="85AA30A0"/>
    <w:lvl w:ilvl="0">
      <w:start w:val="1"/>
      <w:numFmt w:val="upperRoman"/>
      <w:lvlText w:val="%1."/>
      <w:lvlJc w:val="left"/>
      <w:pPr>
        <w:ind w:left="1430" w:hanging="720"/>
      </w:pPr>
      <w:rPr>
        <w:rFonts w:eastAsiaTheme="minorHAnsi" w:hint="default"/>
        <w:b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117738C8"/>
    <w:multiLevelType w:val="multilevel"/>
    <w:tmpl w:val="937ED28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731EFB"/>
    <w:multiLevelType w:val="multilevel"/>
    <w:tmpl w:val="8324884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BED1719"/>
    <w:multiLevelType w:val="multilevel"/>
    <w:tmpl w:val="993E7D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C7D139F"/>
    <w:multiLevelType w:val="hybridMultilevel"/>
    <w:tmpl w:val="1EAAB934"/>
    <w:lvl w:ilvl="0" w:tplc="888E13EE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476374"/>
    <w:multiLevelType w:val="hybridMultilevel"/>
    <w:tmpl w:val="55AE890A"/>
    <w:lvl w:ilvl="0" w:tplc="C6BA80B8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F24503F"/>
    <w:multiLevelType w:val="hybridMultilevel"/>
    <w:tmpl w:val="9AAAD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EB2DB3"/>
    <w:multiLevelType w:val="hybridMultilevel"/>
    <w:tmpl w:val="C1BA912E"/>
    <w:lvl w:ilvl="0" w:tplc="FCB4173C">
      <w:start w:val="5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4E76864"/>
    <w:multiLevelType w:val="hybridMultilevel"/>
    <w:tmpl w:val="867E077E"/>
    <w:lvl w:ilvl="0" w:tplc="E860713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A768F3A2">
      <w:start w:val="1"/>
      <w:numFmt w:val="decimal"/>
      <w:lvlText w:val="%3)"/>
      <w:lvlJc w:val="left"/>
      <w:pPr>
        <w:ind w:left="2509" w:hanging="18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F375841"/>
    <w:multiLevelType w:val="multilevel"/>
    <w:tmpl w:val="538C8A0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7B10369"/>
    <w:multiLevelType w:val="hybridMultilevel"/>
    <w:tmpl w:val="453EB4DE"/>
    <w:lvl w:ilvl="0" w:tplc="E860713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5E65BD4">
      <w:start w:val="1"/>
      <w:numFmt w:val="decimal"/>
      <w:lvlText w:val="%2)"/>
      <w:lvlJc w:val="left"/>
      <w:pPr>
        <w:ind w:left="1789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E8F00EF"/>
    <w:multiLevelType w:val="hybridMultilevel"/>
    <w:tmpl w:val="8ECCAEBE"/>
    <w:lvl w:ilvl="0" w:tplc="F58478D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D5961BF"/>
    <w:multiLevelType w:val="hybridMultilevel"/>
    <w:tmpl w:val="0D8AC990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6">
    <w:nsid w:val="71AD4BBF"/>
    <w:multiLevelType w:val="hybridMultilevel"/>
    <w:tmpl w:val="C2943252"/>
    <w:lvl w:ilvl="0" w:tplc="20BC2EDA">
      <w:start w:val="11"/>
      <w:numFmt w:val="decimal"/>
      <w:lvlText w:val="%1."/>
      <w:lvlJc w:val="left"/>
      <w:pPr>
        <w:ind w:left="14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71DE2DC3"/>
    <w:multiLevelType w:val="hybridMultilevel"/>
    <w:tmpl w:val="BA04B980"/>
    <w:lvl w:ilvl="0" w:tplc="FEEE8A9A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</w:num>
  <w:num w:numId="2">
    <w:abstractNumId w:val="9"/>
  </w:num>
  <w:num w:numId="3">
    <w:abstractNumId w:val="3"/>
  </w:num>
  <w:num w:numId="4">
    <w:abstractNumId w:val="17"/>
  </w:num>
  <w:num w:numId="5">
    <w:abstractNumId w:val="7"/>
  </w:num>
  <w:num w:numId="6">
    <w:abstractNumId w:val="8"/>
  </w:num>
  <w:num w:numId="7">
    <w:abstractNumId w:val="2"/>
  </w:num>
  <w:num w:numId="8">
    <w:abstractNumId w:val="6"/>
  </w:num>
  <w:num w:numId="9">
    <w:abstractNumId w:val="4"/>
  </w:num>
  <w:num w:numId="10">
    <w:abstractNumId w:val="5"/>
  </w:num>
  <w:num w:numId="11">
    <w:abstractNumId w:val="12"/>
  </w:num>
  <w:num w:numId="12">
    <w:abstractNumId w:val="13"/>
  </w:num>
  <w:num w:numId="13">
    <w:abstractNumId w:val="11"/>
  </w:num>
  <w:num w:numId="14">
    <w:abstractNumId w:val="1"/>
  </w:num>
  <w:num w:numId="15">
    <w:abstractNumId w:val="14"/>
  </w:num>
  <w:num w:numId="16">
    <w:abstractNumId w:val="10"/>
  </w:num>
  <w:num w:numId="17">
    <w:abstractNumId w:val="16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C026BA"/>
    <w:rsid w:val="00000FB6"/>
    <w:rsid w:val="00021EC1"/>
    <w:rsid w:val="00030952"/>
    <w:rsid w:val="000374A5"/>
    <w:rsid w:val="0008016A"/>
    <w:rsid w:val="00092479"/>
    <w:rsid w:val="00096BE3"/>
    <w:rsid w:val="000B033E"/>
    <w:rsid w:val="000B3D11"/>
    <w:rsid w:val="000C00A5"/>
    <w:rsid w:val="000C481D"/>
    <w:rsid w:val="000C7C81"/>
    <w:rsid w:val="000D0494"/>
    <w:rsid w:val="000D065B"/>
    <w:rsid w:val="000D54C8"/>
    <w:rsid w:val="000E2E82"/>
    <w:rsid w:val="001001E7"/>
    <w:rsid w:val="00105927"/>
    <w:rsid w:val="0012117D"/>
    <w:rsid w:val="00134844"/>
    <w:rsid w:val="00153A40"/>
    <w:rsid w:val="00160802"/>
    <w:rsid w:val="00167EEE"/>
    <w:rsid w:val="00170C83"/>
    <w:rsid w:val="001724F5"/>
    <w:rsid w:val="00183599"/>
    <w:rsid w:val="001A2791"/>
    <w:rsid w:val="001A4824"/>
    <w:rsid w:val="001B06E7"/>
    <w:rsid w:val="001B6291"/>
    <w:rsid w:val="001C30BB"/>
    <w:rsid w:val="001C52C3"/>
    <w:rsid w:val="001E2A29"/>
    <w:rsid w:val="001F62A6"/>
    <w:rsid w:val="00217A80"/>
    <w:rsid w:val="00223D2B"/>
    <w:rsid w:val="00236DF7"/>
    <w:rsid w:val="002528C1"/>
    <w:rsid w:val="00283449"/>
    <w:rsid w:val="002B178A"/>
    <w:rsid w:val="002B30C6"/>
    <w:rsid w:val="002B4BD8"/>
    <w:rsid w:val="002E1B84"/>
    <w:rsid w:val="00313FE1"/>
    <w:rsid w:val="00335D7F"/>
    <w:rsid w:val="0033659E"/>
    <w:rsid w:val="00355A32"/>
    <w:rsid w:val="00357F52"/>
    <w:rsid w:val="00360AED"/>
    <w:rsid w:val="00362A66"/>
    <w:rsid w:val="003A22C8"/>
    <w:rsid w:val="003E2A58"/>
    <w:rsid w:val="003E47B8"/>
    <w:rsid w:val="003F3053"/>
    <w:rsid w:val="003F5E09"/>
    <w:rsid w:val="00406233"/>
    <w:rsid w:val="00423C0D"/>
    <w:rsid w:val="00433E71"/>
    <w:rsid w:val="00471E00"/>
    <w:rsid w:val="00475BE3"/>
    <w:rsid w:val="004E0A24"/>
    <w:rsid w:val="004E365F"/>
    <w:rsid w:val="00504C28"/>
    <w:rsid w:val="00517A17"/>
    <w:rsid w:val="00517ED4"/>
    <w:rsid w:val="005231C7"/>
    <w:rsid w:val="00567D55"/>
    <w:rsid w:val="00571058"/>
    <w:rsid w:val="00594A2E"/>
    <w:rsid w:val="005A73A3"/>
    <w:rsid w:val="005A7E70"/>
    <w:rsid w:val="005D44B9"/>
    <w:rsid w:val="005D7404"/>
    <w:rsid w:val="005E5079"/>
    <w:rsid w:val="00631E1C"/>
    <w:rsid w:val="00652996"/>
    <w:rsid w:val="00661AB0"/>
    <w:rsid w:val="006B4EF1"/>
    <w:rsid w:val="006F57CD"/>
    <w:rsid w:val="00717932"/>
    <w:rsid w:val="0075126B"/>
    <w:rsid w:val="007711D1"/>
    <w:rsid w:val="00787E59"/>
    <w:rsid w:val="007B6BDD"/>
    <w:rsid w:val="007B79C3"/>
    <w:rsid w:val="007E7598"/>
    <w:rsid w:val="007F03B5"/>
    <w:rsid w:val="00801DCB"/>
    <w:rsid w:val="0084131D"/>
    <w:rsid w:val="008444DC"/>
    <w:rsid w:val="0088638F"/>
    <w:rsid w:val="008A75D7"/>
    <w:rsid w:val="008B4F0B"/>
    <w:rsid w:val="008C01DC"/>
    <w:rsid w:val="008D0BFC"/>
    <w:rsid w:val="00950998"/>
    <w:rsid w:val="0096763F"/>
    <w:rsid w:val="009700FC"/>
    <w:rsid w:val="00981B53"/>
    <w:rsid w:val="0098233F"/>
    <w:rsid w:val="009A67CD"/>
    <w:rsid w:val="009B76FD"/>
    <w:rsid w:val="009F1E60"/>
    <w:rsid w:val="00A225DC"/>
    <w:rsid w:val="00A7436B"/>
    <w:rsid w:val="00AA4E96"/>
    <w:rsid w:val="00AA7ADA"/>
    <w:rsid w:val="00AB5917"/>
    <w:rsid w:val="00B25424"/>
    <w:rsid w:val="00B41E17"/>
    <w:rsid w:val="00B4649C"/>
    <w:rsid w:val="00B5544F"/>
    <w:rsid w:val="00B57F74"/>
    <w:rsid w:val="00B70166"/>
    <w:rsid w:val="00B72B93"/>
    <w:rsid w:val="00BB63EA"/>
    <w:rsid w:val="00C026BA"/>
    <w:rsid w:val="00C124CD"/>
    <w:rsid w:val="00C30EA6"/>
    <w:rsid w:val="00C32E1F"/>
    <w:rsid w:val="00C3633C"/>
    <w:rsid w:val="00C97309"/>
    <w:rsid w:val="00CA5A76"/>
    <w:rsid w:val="00CE5FD6"/>
    <w:rsid w:val="00CF22CD"/>
    <w:rsid w:val="00CF653D"/>
    <w:rsid w:val="00CF71A2"/>
    <w:rsid w:val="00D077B7"/>
    <w:rsid w:val="00D220CE"/>
    <w:rsid w:val="00D27F58"/>
    <w:rsid w:val="00D525C7"/>
    <w:rsid w:val="00D64346"/>
    <w:rsid w:val="00D73A70"/>
    <w:rsid w:val="00D75B72"/>
    <w:rsid w:val="00E1784F"/>
    <w:rsid w:val="00E31A0A"/>
    <w:rsid w:val="00E60C45"/>
    <w:rsid w:val="00E8453A"/>
    <w:rsid w:val="00E861B6"/>
    <w:rsid w:val="00EB5BDA"/>
    <w:rsid w:val="00EC7C8E"/>
    <w:rsid w:val="00ED3FBF"/>
    <w:rsid w:val="00EE5AD8"/>
    <w:rsid w:val="00F321E6"/>
    <w:rsid w:val="00F40078"/>
    <w:rsid w:val="00F444F8"/>
    <w:rsid w:val="00F8203B"/>
    <w:rsid w:val="00FC0E22"/>
    <w:rsid w:val="00FE0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26B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026BA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8638F"/>
    <w:pPr>
      <w:ind w:left="720"/>
      <w:contextualSpacing/>
    </w:pPr>
  </w:style>
  <w:style w:type="paragraph" w:customStyle="1" w:styleId="1">
    <w:name w:val="Обычный1"/>
    <w:rsid w:val="00841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72B9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B72B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A7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A7ADA"/>
  </w:style>
  <w:style w:type="paragraph" w:styleId="a8">
    <w:name w:val="Balloon Text"/>
    <w:basedOn w:val="a"/>
    <w:link w:val="a9"/>
    <w:uiPriority w:val="99"/>
    <w:semiHidden/>
    <w:unhideWhenUsed/>
    <w:rsid w:val="00105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5927"/>
    <w:rPr>
      <w:rFonts w:ascii="Tahoma" w:hAnsi="Tahoma" w:cs="Tahoma"/>
      <w:sz w:val="16"/>
      <w:szCs w:val="16"/>
    </w:rPr>
  </w:style>
  <w:style w:type="character" w:customStyle="1" w:styleId="aa">
    <w:name w:val="Основной текст_"/>
    <w:basedOn w:val="a0"/>
    <w:link w:val="21"/>
    <w:rsid w:val="00C3633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a"/>
    <w:rsid w:val="00C3633C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2">
    <w:name w:val="Основной текст (2)_"/>
    <w:basedOn w:val="a0"/>
    <w:link w:val="23"/>
    <w:rsid w:val="00C3633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b">
    <w:name w:val="Основной текст + Полужирный"/>
    <w:basedOn w:val="aa"/>
    <w:rsid w:val="00C363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C3633C"/>
    <w:pPr>
      <w:shd w:val="clear" w:color="auto" w:fill="FFFFFF"/>
      <w:spacing w:after="0" w:line="320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styleId="ac">
    <w:name w:val="Hyperlink"/>
    <w:basedOn w:val="a0"/>
    <w:uiPriority w:val="99"/>
    <w:unhideWhenUsed/>
    <w:rsid w:val="00C3633C"/>
    <w:rPr>
      <w:color w:val="0563C1" w:themeColor="hyperlink"/>
      <w:u w:val="single"/>
    </w:rPr>
  </w:style>
  <w:style w:type="table" w:styleId="ad">
    <w:name w:val="Table Grid"/>
    <w:basedOn w:val="a1"/>
    <w:uiPriority w:val="39"/>
    <w:rsid w:val="001E2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220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Знак"/>
    <w:basedOn w:val="a"/>
    <w:rsid w:val="00D220CE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7BA95-C64B-4167-B7C4-881B8F31B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8</Pages>
  <Words>2414</Words>
  <Characters>13762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Инна Николаевна</dc:creator>
  <cp:lastModifiedBy>o.kasheeva</cp:lastModifiedBy>
  <cp:revision>20</cp:revision>
  <cp:lastPrinted>2019-02-19T15:26:00Z</cp:lastPrinted>
  <dcterms:created xsi:type="dcterms:W3CDTF">2019-02-11T12:12:00Z</dcterms:created>
  <dcterms:modified xsi:type="dcterms:W3CDTF">2020-02-10T09:05:00Z</dcterms:modified>
</cp:coreProperties>
</file>