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26" w:rsidRDefault="00412A26" w:rsidP="001A7A46">
      <w:pPr>
        <w:ind w:left="-709" w:right="-427"/>
        <w:jc w:val="center"/>
        <w:rPr>
          <w:rFonts w:ascii="Times New Roman" w:hAnsi="Times New Roman" w:cs="Times New Roman"/>
          <w:sz w:val="24"/>
          <w:szCs w:val="24"/>
        </w:rPr>
      </w:pPr>
      <w:r w:rsidRPr="00373664">
        <w:rPr>
          <w:rFonts w:ascii="Times New Roman" w:hAnsi="Times New Roman" w:cs="Times New Roman"/>
          <w:sz w:val="24"/>
          <w:szCs w:val="24"/>
        </w:rPr>
        <w:t xml:space="preserve">Всероссийский конкурс лучших проектов в сфере создания комфортной городской среды в и исторических </w:t>
      </w:r>
      <w:proofErr w:type="gramStart"/>
      <w:r w:rsidRPr="00373664">
        <w:rPr>
          <w:rFonts w:ascii="Times New Roman" w:hAnsi="Times New Roman" w:cs="Times New Roman"/>
          <w:sz w:val="24"/>
          <w:szCs w:val="24"/>
        </w:rPr>
        <w:t xml:space="preserve">поселениях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664">
        <w:rPr>
          <w:rFonts w:ascii="Times New Roman" w:hAnsi="Times New Roman" w:cs="Times New Roman"/>
          <w:sz w:val="24"/>
          <w:szCs w:val="24"/>
        </w:rPr>
        <w:t>малых городах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0A1" w:rsidRDefault="00D610A1" w:rsidP="001A7A46">
      <w:pPr>
        <w:ind w:left="-709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412A26" w:rsidRDefault="00412A26" w:rsidP="001A7A46">
      <w:pPr>
        <w:shd w:val="clear" w:color="auto" w:fill="F7CAAC" w:themeFill="accent2" w:themeFillTint="66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43607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50769C">
        <w:rPr>
          <w:rFonts w:ascii="Times New Roman" w:hAnsi="Times New Roman" w:cs="Times New Roman"/>
          <w:b/>
          <w:sz w:val="28"/>
          <w:szCs w:val="28"/>
        </w:rPr>
        <w:t xml:space="preserve"> создания комфортной городской среды</w:t>
      </w:r>
    </w:p>
    <w:p w:rsidR="00412A26" w:rsidRPr="00B926DC" w:rsidRDefault="00412A26" w:rsidP="001A7A46">
      <w:pPr>
        <w:shd w:val="clear" w:color="auto" w:fill="F7CAAC" w:themeFill="accent2" w:themeFillTint="66"/>
        <w:ind w:left="-709" w:right="-427"/>
        <w:jc w:val="center"/>
        <w:rPr>
          <w:rFonts w:ascii="Times New Roman" w:hAnsi="Times New Roman" w:cs="Times New Roman"/>
          <w:sz w:val="28"/>
          <w:szCs w:val="28"/>
        </w:rPr>
      </w:pPr>
      <w:r w:rsidRPr="00B926DC">
        <w:rPr>
          <w:rFonts w:ascii="Times New Roman" w:hAnsi="Times New Roman" w:cs="Times New Roman"/>
          <w:sz w:val="28"/>
          <w:szCs w:val="28"/>
        </w:rPr>
        <w:t xml:space="preserve">(в 2018 году – парк «Отрада») </w:t>
      </w:r>
    </w:p>
    <w:p w:rsidR="00412A26" w:rsidRDefault="00412A26" w:rsidP="001A7A46">
      <w:pPr>
        <w:ind w:left="-709" w:right="-427"/>
        <w:jc w:val="both"/>
        <w:rPr>
          <w:rFonts w:ascii="Times New Roman" w:hAnsi="Times New Roman" w:cs="Times New Roman"/>
          <w:sz w:val="24"/>
          <w:szCs w:val="24"/>
        </w:rPr>
      </w:pPr>
      <w:r w:rsidRPr="00B926DC">
        <w:rPr>
          <w:rFonts w:ascii="Times New Roman" w:hAnsi="Times New Roman" w:cs="Times New Roman"/>
          <w:sz w:val="24"/>
          <w:szCs w:val="24"/>
        </w:rPr>
        <w:t>Территория проекта создания комфортной городской среды - лесопарковая территория города Светлогорска, расположенная от Калининградского проспекта и далее вдоль съезда к морю от улицы Токарева (истор</w:t>
      </w:r>
      <w:bookmarkStart w:id="1" w:name="_GoBack"/>
      <w:bookmarkEnd w:id="1"/>
      <w:r w:rsidRPr="00B926DC">
        <w:rPr>
          <w:rFonts w:ascii="Times New Roman" w:hAnsi="Times New Roman" w:cs="Times New Roman"/>
          <w:sz w:val="24"/>
          <w:szCs w:val="24"/>
        </w:rPr>
        <w:t xml:space="preserve">ически – вдоль Гаузупского </w:t>
      </w:r>
      <w:proofErr w:type="gramStart"/>
      <w:r w:rsidRPr="00B926DC">
        <w:rPr>
          <w:rFonts w:ascii="Times New Roman" w:hAnsi="Times New Roman" w:cs="Times New Roman"/>
          <w:sz w:val="24"/>
          <w:szCs w:val="24"/>
        </w:rPr>
        <w:t>ущелья  в</w:t>
      </w:r>
      <w:proofErr w:type="gramEnd"/>
      <w:r w:rsidRPr="00B926DC">
        <w:rPr>
          <w:rFonts w:ascii="Times New Roman" w:hAnsi="Times New Roman" w:cs="Times New Roman"/>
          <w:sz w:val="24"/>
          <w:szCs w:val="24"/>
        </w:rPr>
        <w:t xml:space="preserve"> Георгенсвальде, впоследствии – Отрадное)</w:t>
      </w:r>
    </w:p>
    <w:bookmarkEnd w:id="0"/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412A26" w:rsidRPr="005052A8" w:rsidTr="00A92717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26" w:rsidRPr="00D610A1" w:rsidRDefault="00412A26" w:rsidP="00412A2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  <w:p w:rsidR="005052A8" w:rsidRPr="00A92717" w:rsidRDefault="001A7A46" w:rsidP="00412A2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A92717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Результаты г</w:t>
            </w:r>
            <w:r w:rsidR="00412A26" w:rsidRPr="00A92717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олосовани</w:t>
            </w:r>
            <w:r w:rsidRPr="00A92717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я</w:t>
            </w:r>
            <w:r w:rsidR="00412A26" w:rsidRPr="00A92717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по предложениям граждан, </w:t>
            </w:r>
          </w:p>
          <w:p w:rsidR="00412A26" w:rsidRPr="00A92717" w:rsidRDefault="00412A26" w:rsidP="00412A2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A92717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которые необходимо реализовать на территории проекта</w:t>
            </w:r>
          </w:p>
          <w:p w:rsidR="00412A26" w:rsidRPr="00D610A1" w:rsidRDefault="00412A26" w:rsidP="00412A26">
            <w:pPr>
              <w:ind w:left="-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  <w:tr w:rsidR="00D610A1" w:rsidRPr="005052A8" w:rsidTr="00A92717">
        <w:tc>
          <w:tcPr>
            <w:tcW w:w="8789" w:type="dxa"/>
            <w:tcBorders>
              <w:top w:val="single" w:sz="4" w:space="0" w:color="auto"/>
            </w:tcBorders>
          </w:tcPr>
          <w:p w:rsidR="00D610A1" w:rsidRPr="005052A8" w:rsidRDefault="00D610A1" w:rsidP="005052A8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Предложенное мероприятие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2717" w:rsidRDefault="00A92717" w:rsidP="00D610A1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Голосов – «</w:t>
            </w:r>
            <w:r w:rsidR="00D610A1" w:rsidRPr="00D610A1">
              <w:rPr>
                <w:rFonts w:eastAsia="Calibri"/>
                <w:bCs/>
                <w:color w:val="000000"/>
                <w:kern w:val="24"/>
              </w:rPr>
              <w:t>З</w:t>
            </w:r>
            <w:r>
              <w:rPr>
                <w:rFonts w:eastAsia="Calibri"/>
                <w:bCs/>
                <w:color w:val="000000"/>
                <w:kern w:val="24"/>
              </w:rPr>
              <w:t>А»</w:t>
            </w:r>
          </w:p>
          <w:p w:rsidR="00A92717" w:rsidRPr="00D610A1" w:rsidRDefault="00A92717" w:rsidP="00A92717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(</w:t>
            </w:r>
            <w:r w:rsidR="00D610A1" w:rsidRPr="00D610A1">
              <w:rPr>
                <w:rFonts w:eastAsia="Calibri"/>
                <w:bCs/>
                <w:color w:val="000000"/>
                <w:kern w:val="24"/>
              </w:rPr>
              <w:t xml:space="preserve"> %</w:t>
            </w:r>
            <w:r>
              <w:rPr>
                <w:rFonts w:eastAsia="Calibri"/>
                <w:bCs/>
                <w:color w:val="000000"/>
                <w:kern w:val="24"/>
              </w:rPr>
              <w:t xml:space="preserve"> )</w:t>
            </w:r>
          </w:p>
        </w:tc>
      </w:tr>
      <w:tr w:rsidR="001A7A46" w:rsidRPr="005052A8" w:rsidTr="00A92717">
        <w:tc>
          <w:tcPr>
            <w:tcW w:w="10632" w:type="dxa"/>
            <w:gridSpan w:val="2"/>
            <w:shd w:val="clear" w:color="auto" w:fill="F7CAAC" w:themeFill="accent2" w:themeFillTint="66"/>
          </w:tcPr>
          <w:p w:rsidR="00D610A1" w:rsidRDefault="00D610A1" w:rsidP="001A7A4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  <w:p w:rsidR="001A7A46" w:rsidRPr="00D610A1" w:rsidRDefault="001A7A46" w:rsidP="001A7A4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D610A1">
              <w:rPr>
                <w:rFonts w:eastAsia="Calibri"/>
                <w:b/>
                <w:bCs/>
                <w:color w:val="000000"/>
                <w:kern w:val="24"/>
              </w:rPr>
              <w:t>Мероприятия, предложенные гражданами для реализации на территории проекта: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Установление границ курганного могильника (</w:t>
            </w:r>
            <w:r w:rsidRPr="005052A8">
              <w:rPr>
                <w:rFonts w:eastAsia="Calibri"/>
                <w:color w:val="000000"/>
                <w:kern w:val="24"/>
                <w:lang w:val="en-US"/>
              </w:rPr>
              <w:t>I</w:t>
            </w:r>
            <w:r w:rsidRPr="005052A8">
              <w:rPr>
                <w:rFonts w:eastAsia="Calibri"/>
                <w:color w:val="000000"/>
                <w:kern w:val="24"/>
              </w:rPr>
              <w:t xml:space="preserve"> тыс. до н.э.) и проведение мероприятий по вовлечению объекта в культурный оборот с учетом требований действующего законодательства </w:t>
            </w:r>
            <w:proofErr w:type="gramStart"/>
            <w:r w:rsidRPr="005052A8">
              <w:rPr>
                <w:rFonts w:eastAsia="Calibri"/>
                <w:color w:val="000000"/>
                <w:kern w:val="24"/>
              </w:rPr>
              <w:t>и  по</w:t>
            </w:r>
            <w:proofErr w:type="gramEnd"/>
            <w:r w:rsidRPr="005052A8">
              <w:rPr>
                <w:rFonts w:eastAsia="Calibri"/>
                <w:color w:val="000000"/>
                <w:kern w:val="24"/>
              </w:rPr>
              <w:t xml:space="preserve"> согласованию со Службой государственной охраны объектов культурного наследия Калининградской области.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84,62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Проведение очистки </w:t>
            </w:r>
            <w:proofErr w:type="gramStart"/>
            <w:r w:rsidRPr="005052A8">
              <w:rPr>
                <w:rFonts w:eastAsia="+mn-ea"/>
                <w:color w:val="000000"/>
                <w:kern w:val="24"/>
              </w:rPr>
              <w:t>лесопарка  Георгенсвальде</w:t>
            </w:r>
            <w:proofErr w:type="gramEnd"/>
            <w:r w:rsidRPr="005052A8">
              <w:rPr>
                <w:rFonts w:eastAsia="+mn-ea"/>
                <w:color w:val="000000"/>
                <w:kern w:val="24"/>
              </w:rPr>
              <w:t xml:space="preserve"> и Гаузупского ущелья, а также устья Гаузупского ручья от мусора, валежника, пней и подлеска. Применение валежника для изготовления малых архитектурных форм. 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Восстановление (ремонт) спуска к морю в Волчьем котловане, включая благоустройство тропинки к нему и прилегающего сквера на перекрестке улиц Нахимова и Парковой. 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Ремонт пешеходных дорожек, расположенных на вершине склона вдоль спуска к морю в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Гаузупском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ущелье.</w:t>
            </w:r>
          </w:p>
        </w:tc>
        <w:tc>
          <w:tcPr>
            <w:tcW w:w="1843" w:type="dxa"/>
          </w:tcPr>
          <w:p w:rsid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Ремонт мостов через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Гаузупское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ущелье: деревянный у Дома-музей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Г.Брахерта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и на спуске к морю в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Гаузупском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ущелье.</w:t>
            </w:r>
          </w:p>
        </w:tc>
        <w:tc>
          <w:tcPr>
            <w:tcW w:w="1843" w:type="dxa"/>
          </w:tcPr>
          <w:p w:rsid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412A26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Устройство видовых площадок вдоль спуска к морю в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Гаузупском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ущелье и на вершине склона.</w:t>
            </w:r>
          </w:p>
        </w:tc>
        <w:tc>
          <w:tcPr>
            <w:tcW w:w="1843" w:type="dxa"/>
          </w:tcPr>
          <w:p w:rsid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84,62</w:t>
            </w:r>
          </w:p>
          <w:p w:rsid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С учетом реализации проекта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веломаршрута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Калининградской области «От косы до косы» дорожки в лесопарках оставить грунтовыми и провести работы по уплотнению грунта мелкой фракцией щебня с песком.</w:t>
            </w:r>
          </w:p>
        </w:tc>
        <w:tc>
          <w:tcPr>
            <w:tcW w:w="1843" w:type="dxa"/>
          </w:tcPr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 xml:space="preserve">Предусмотреть дополнительные велосипедные дорожки от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веломаршрута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«От косы до косы», велотрек детский,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велопарковки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>.</w:t>
            </w:r>
          </w:p>
        </w:tc>
        <w:tc>
          <w:tcPr>
            <w:tcW w:w="1843" w:type="dxa"/>
          </w:tcPr>
          <w:p w:rsid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53,85</w:t>
            </w:r>
          </w:p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1079A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Устройство площадок отдыха вдоль Гаузупского ущелья, выполнить декоративные запруды или предусмотреть иное ландшафтное решение по руслу речки.</w:t>
            </w:r>
          </w:p>
        </w:tc>
        <w:tc>
          <w:tcPr>
            <w:tcW w:w="1843" w:type="dxa"/>
          </w:tcPr>
          <w:p w:rsid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69,23</w:t>
            </w:r>
          </w:p>
          <w:p w:rsid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D610A1">
            <w:pPr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0" w:firstLine="426"/>
              <w:jc w:val="both"/>
            </w:pPr>
            <w:r w:rsidRPr="005052A8">
              <w:t>Обустроить лесной амфитеатр для проведения мероприятий и выступления коллективов.</w:t>
            </w:r>
          </w:p>
        </w:tc>
        <w:tc>
          <w:tcPr>
            <w:tcW w:w="1843" w:type="dxa"/>
          </w:tcPr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1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Default="00A92717" w:rsidP="00D610A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891"/>
              </w:tabs>
              <w:ind w:left="0" w:firstLine="426"/>
              <w:jc w:val="both"/>
            </w:pPr>
            <w:r>
              <w:t>а</w:t>
            </w:r>
            <w:r w:rsidR="00D610A1">
              <w:t>.</w:t>
            </w:r>
            <w:r w:rsidR="00D610A1" w:rsidRPr="005052A8">
              <w:rPr>
                <w:rFonts w:eastAsia="+mn-ea"/>
                <w:color w:val="000000"/>
                <w:kern w:val="24"/>
              </w:rPr>
              <w:t xml:space="preserve"> Устройство детских площадок.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92,31</w:t>
            </w: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D610A1" w:rsidRDefault="00A92717" w:rsidP="00D610A1">
            <w:pPr>
              <w:pStyle w:val="a5"/>
              <w:numPr>
                <w:ilvl w:val="0"/>
                <w:numId w:val="4"/>
              </w:numPr>
              <w:tabs>
                <w:tab w:val="left" w:pos="891"/>
              </w:tabs>
              <w:ind w:left="0" w:firstLine="426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б</w:t>
            </w:r>
            <w:r w:rsidR="00D610A1" w:rsidRPr="00D610A1">
              <w:rPr>
                <w:rFonts w:eastAsia="+mn-ea"/>
                <w:color w:val="000000"/>
                <w:kern w:val="24"/>
              </w:rPr>
              <w:t>. Устройство спортивных площадок.</w:t>
            </w:r>
          </w:p>
          <w:p w:rsidR="00D610A1" w:rsidRPr="005052A8" w:rsidRDefault="00D610A1" w:rsidP="00D610A1">
            <w:pPr>
              <w:pStyle w:val="a5"/>
              <w:ind w:left="0" w:firstLine="426"/>
              <w:jc w:val="both"/>
            </w:pPr>
          </w:p>
        </w:tc>
        <w:tc>
          <w:tcPr>
            <w:tcW w:w="1843" w:type="dxa"/>
          </w:tcPr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69,23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D610A1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Установка скамеек, урн.</w:t>
            </w:r>
          </w:p>
          <w:p w:rsidR="00D610A1" w:rsidRPr="005052A8" w:rsidRDefault="00D610A1" w:rsidP="00D610A1">
            <w:pPr>
              <w:pStyle w:val="a5"/>
              <w:tabs>
                <w:tab w:val="left" w:pos="825"/>
              </w:tabs>
              <w:ind w:left="0" w:firstLine="426"/>
              <w:jc w:val="both"/>
            </w:pPr>
          </w:p>
        </w:tc>
        <w:tc>
          <w:tcPr>
            <w:tcW w:w="1843" w:type="dxa"/>
          </w:tcPr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A92717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lastRenderedPageBreak/>
              <w:t>Устройство освещения с энергосберегающими светильниками и датчиками движения.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Устройство видеонаблюдения и свободного доступа в интернет.</w:t>
            </w:r>
          </w:p>
        </w:tc>
        <w:tc>
          <w:tcPr>
            <w:tcW w:w="1843" w:type="dxa"/>
          </w:tcPr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Водоотвод с дорожек и зон отдыха.</w:t>
            </w:r>
          </w:p>
        </w:tc>
        <w:tc>
          <w:tcPr>
            <w:tcW w:w="1843" w:type="dxa"/>
          </w:tcPr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92,31</w:t>
            </w: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Элементы навигации.</w:t>
            </w:r>
          </w:p>
        </w:tc>
        <w:tc>
          <w:tcPr>
            <w:tcW w:w="1843" w:type="dxa"/>
          </w:tcPr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Устройство беседки в курортном стиле с установкой для розлива минеральной воды во взаимодействии с инвестором.</w:t>
            </w:r>
          </w:p>
        </w:tc>
        <w:tc>
          <w:tcPr>
            <w:tcW w:w="1843" w:type="dxa"/>
          </w:tcPr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92,31</w:t>
            </w:r>
          </w:p>
          <w:p w:rsid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412A26">
            <w:pPr>
              <w:tabs>
                <w:tab w:val="num" w:pos="851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t xml:space="preserve">Спуск к морю асфальтировать, установить дорожный знак 3.7. «Движение с прицепом запрещено». Ремонт подпорных стенок вдоль спуска к морю в </w:t>
            </w:r>
            <w:proofErr w:type="spellStart"/>
            <w:r w:rsidRPr="005052A8">
              <w:t>Гаузупском</w:t>
            </w:r>
            <w:proofErr w:type="spellEnd"/>
            <w:r w:rsidRPr="005052A8">
              <w:t xml:space="preserve"> ущелье, а также ремонт схода на пляж, с учетом обеспечения доступности для маломобильных групп населения.</w:t>
            </w:r>
          </w:p>
        </w:tc>
        <w:tc>
          <w:tcPr>
            <w:tcW w:w="1843" w:type="dxa"/>
          </w:tcPr>
          <w:p w:rsidR="00D610A1" w:rsidRPr="00D610A1" w:rsidRDefault="00D610A1" w:rsidP="00412A2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1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1A7A46" w:rsidRPr="005052A8" w:rsidTr="00A92717">
        <w:tc>
          <w:tcPr>
            <w:tcW w:w="10632" w:type="dxa"/>
            <w:gridSpan w:val="2"/>
            <w:shd w:val="clear" w:color="auto" w:fill="F7CAAC" w:themeFill="accent2" w:themeFillTint="66"/>
          </w:tcPr>
          <w:p w:rsidR="00D610A1" w:rsidRDefault="00D610A1" w:rsidP="00D610A1">
            <w:pPr>
              <w:pStyle w:val="a4"/>
              <w:tabs>
                <w:tab w:val="left" w:pos="82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bookmarkStart w:id="2" w:name="_Hlk1474943"/>
          </w:p>
          <w:p w:rsidR="001A7A46" w:rsidRPr="00D610A1" w:rsidRDefault="001A7A46" w:rsidP="00D610A1">
            <w:pPr>
              <w:pStyle w:val="a4"/>
              <w:tabs>
                <w:tab w:val="left" w:pos="82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D610A1">
              <w:rPr>
                <w:rFonts w:eastAsia="Calibri"/>
                <w:b/>
                <w:bCs/>
                <w:color w:val="000000"/>
                <w:kern w:val="24"/>
              </w:rPr>
              <w:t>Мероприятия, предложенные гражданами для реализации на смежных территориях:</w:t>
            </w:r>
          </w:p>
        </w:tc>
      </w:tr>
      <w:bookmarkEnd w:id="2"/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Установка малых архитектурных форм (например фонтана или колоннады) перед корпусом санатория «Отрадное».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76,92</w:t>
            </w:r>
          </w:p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Благоустройство сквера на улице Фрунзе.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84,62</w:t>
            </w: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Восстановление пешеходной связи на вершине склона вдоль моря.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46,15</w:t>
            </w: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Всесезонные туалеты, площадки с контейнерами для сбора мусора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92,31</w:t>
            </w: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Восстановить курортно-парковые ворота на ул. Нахимова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76,92</w:t>
            </w: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1A7A46" w:rsidRPr="005052A8" w:rsidTr="00A92717">
        <w:tc>
          <w:tcPr>
            <w:tcW w:w="10632" w:type="dxa"/>
            <w:gridSpan w:val="2"/>
            <w:shd w:val="clear" w:color="auto" w:fill="F7CAAC" w:themeFill="accent2" w:themeFillTint="66"/>
          </w:tcPr>
          <w:p w:rsidR="00D610A1" w:rsidRDefault="00D610A1" w:rsidP="00D610A1">
            <w:pPr>
              <w:pStyle w:val="a4"/>
              <w:tabs>
                <w:tab w:val="left" w:pos="825"/>
                <w:tab w:val="num" w:pos="993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  <w:p w:rsidR="001A7A46" w:rsidRPr="00D610A1" w:rsidRDefault="001A7A46" w:rsidP="00D610A1">
            <w:pPr>
              <w:pStyle w:val="a4"/>
              <w:tabs>
                <w:tab w:val="left" w:pos="825"/>
                <w:tab w:val="num" w:pos="993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D610A1">
              <w:rPr>
                <w:rFonts w:eastAsia="Calibri"/>
                <w:b/>
                <w:bCs/>
                <w:color w:val="000000"/>
                <w:kern w:val="24"/>
              </w:rPr>
              <w:t>Мероприятия, предложенные гражданами при разработке или реализации проекта: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  <w:rPr>
                <w:rFonts w:eastAsia="+mn-ea"/>
                <w:color w:val="000000"/>
                <w:kern w:val="24"/>
              </w:rPr>
            </w:pPr>
            <w:r w:rsidRPr="005052A8">
              <w:rPr>
                <w:rFonts w:eastAsia="+mn-ea"/>
                <w:color w:val="000000"/>
                <w:kern w:val="24"/>
              </w:rPr>
              <w:t xml:space="preserve">Сохранение леса и естественного ландшафта. Озеленение отдельных участков лесопарка утрачивающимися растениями. Обследование и инвентаризация ценных пород деревьев. </w:t>
            </w:r>
          </w:p>
        </w:tc>
        <w:tc>
          <w:tcPr>
            <w:tcW w:w="1843" w:type="dxa"/>
          </w:tcPr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  <w:rPr>
                <w:rFonts w:eastAsia="+mn-ea"/>
                <w:color w:val="000000"/>
                <w:kern w:val="24"/>
              </w:rPr>
            </w:pPr>
            <w:r w:rsidRPr="005052A8">
              <w:rPr>
                <w:rFonts w:eastAsia="+mn-ea"/>
                <w:color w:val="000000"/>
                <w:kern w:val="24"/>
              </w:rPr>
              <w:t xml:space="preserve">Создание </w:t>
            </w:r>
            <w:proofErr w:type="spellStart"/>
            <w:r w:rsidRPr="005052A8">
              <w:rPr>
                <w:rFonts w:eastAsia="+mn-ea"/>
                <w:color w:val="000000"/>
                <w:kern w:val="24"/>
              </w:rPr>
              <w:t>биотроп</w:t>
            </w:r>
            <w:proofErr w:type="spellEnd"/>
            <w:r w:rsidRPr="005052A8">
              <w:rPr>
                <w:rFonts w:eastAsia="+mn-ea"/>
                <w:color w:val="000000"/>
                <w:kern w:val="24"/>
              </w:rPr>
              <w:t xml:space="preserve"> и туристических маршрутов, связанных с уникальными растениями. Создание «Заповедных участков» и экологических маршрутов. Создание тропы сказок, основанных на легендах </w:t>
            </w:r>
            <w:proofErr w:type="gramStart"/>
            <w:r w:rsidRPr="005052A8">
              <w:rPr>
                <w:rFonts w:eastAsia="+mn-ea"/>
                <w:color w:val="000000"/>
                <w:kern w:val="24"/>
              </w:rPr>
              <w:t>места  с</w:t>
            </w:r>
            <w:proofErr w:type="gramEnd"/>
            <w:r w:rsidRPr="005052A8">
              <w:rPr>
                <w:rFonts w:eastAsia="+mn-ea"/>
                <w:color w:val="000000"/>
                <w:kern w:val="24"/>
              </w:rPr>
              <w:t xml:space="preserve"> созданием тематических арт объектов и стендов</w:t>
            </w:r>
          </w:p>
        </w:tc>
        <w:tc>
          <w:tcPr>
            <w:tcW w:w="1843" w:type="dxa"/>
          </w:tcPr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+mn-ea"/>
                <w:color w:val="000000"/>
                <w:kern w:val="24"/>
              </w:rPr>
              <w:t>Ограничение въезда в лесопарковые территории и на пляж для автомобильного транспорта.</w:t>
            </w:r>
          </w:p>
        </w:tc>
        <w:tc>
          <w:tcPr>
            <w:tcW w:w="1843" w:type="dxa"/>
          </w:tcPr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 xml:space="preserve">Привлечение к реализации проекта экологов, ландшафтных дизайнеров </w:t>
            </w:r>
            <w:proofErr w:type="gramStart"/>
            <w:r w:rsidRPr="005052A8">
              <w:rPr>
                <w:rFonts w:eastAsia="Calibri"/>
                <w:color w:val="000000"/>
                <w:kern w:val="24"/>
              </w:rPr>
              <w:t>и  специалистов</w:t>
            </w:r>
            <w:proofErr w:type="gramEnd"/>
            <w:r w:rsidRPr="005052A8">
              <w:rPr>
                <w:rFonts w:eastAsia="Calibri"/>
                <w:color w:val="000000"/>
                <w:kern w:val="24"/>
              </w:rPr>
              <w:t xml:space="preserve"> по уходу и посадке растений.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Запросить схемы расположения линейных объектов: энергоснабжения, водоснабжения, канализации, проложенных на территории проекта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t>Запросить из архива результаты инженерно-гидрологических изысканий по территории проекта</w:t>
            </w:r>
          </w:p>
        </w:tc>
        <w:tc>
          <w:tcPr>
            <w:tcW w:w="1843" w:type="dxa"/>
          </w:tcPr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A1" w:rsidRPr="005052A8" w:rsidTr="00A92717">
        <w:tc>
          <w:tcPr>
            <w:tcW w:w="8789" w:type="dxa"/>
          </w:tcPr>
          <w:p w:rsidR="00D610A1" w:rsidRPr="005052A8" w:rsidRDefault="00D610A1" w:rsidP="00D610A1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ind w:left="0" w:firstLine="426"/>
              <w:jc w:val="both"/>
            </w:pPr>
            <w:r w:rsidRPr="005052A8">
              <w:rPr>
                <w:rFonts w:eastAsia="Calibri"/>
                <w:color w:val="000000"/>
                <w:kern w:val="24"/>
              </w:rPr>
              <w:t>Последующее решение вопроса о защите объектов, организация ухода и контроля (установление штатной единицы, на которую будет возлагаться непосредственный и постоянный уход за территорией).</w:t>
            </w:r>
          </w:p>
        </w:tc>
        <w:tc>
          <w:tcPr>
            <w:tcW w:w="1843" w:type="dxa"/>
          </w:tcPr>
          <w:p w:rsidR="00D610A1" w:rsidRPr="00D610A1" w:rsidRDefault="00D610A1" w:rsidP="005052A8">
            <w:pPr>
              <w:tabs>
                <w:tab w:val="num" w:pos="993"/>
              </w:tabs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10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92,31</w:t>
            </w:r>
          </w:p>
        </w:tc>
      </w:tr>
    </w:tbl>
    <w:p w:rsidR="006504C2" w:rsidRDefault="006504C2" w:rsidP="001A7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4C2" w:rsidRDefault="006504C2" w:rsidP="001A7A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2A8" w:rsidRPr="005052A8" w:rsidRDefault="001A7A46" w:rsidP="001A7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голосования: </w:t>
      </w:r>
      <w:r w:rsidR="005052A8">
        <w:rPr>
          <w:rFonts w:ascii="Times New Roman" w:hAnsi="Times New Roman" w:cs="Times New Roman"/>
          <w:sz w:val="24"/>
          <w:szCs w:val="24"/>
        </w:rPr>
        <w:t>19.02.2019</w:t>
      </w:r>
    </w:p>
    <w:sectPr w:rsidR="005052A8" w:rsidRPr="005052A8" w:rsidSect="00A9271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643"/>
    <w:multiLevelType w:val="hybridMultilevel"/>
    <w:tmpl w:val="83E0972C"/>
    <w:lvl w:ilvl="0" w:tplc="F05A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5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F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8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1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1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F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8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C7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97A76"/>
    <w:multiLevelType w:val="hybridMultilevel"/>
    <w:tmpl w:val="808AC668"/>
    <w:lvl w:ilvl="0" w:tplc="143A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4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A8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A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E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E5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B5D0A"/>
    <w:multiLevelType w:val="hybridMultilevel"/>
    <w:tmpl w:val="BC3CE768"/>
    <w:lvl w:ilvl="0" w:tplc="143A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4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A8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A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E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E5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50F05"/>
    <w:multiLevelType w:val="hybridMultilevel"/>
    <w:tmpl w:val="99A82D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64"/>
    <w:rsid w:val="001A7A46"/>
    <w:rsid w:val="002E098A"/>
    <w:rsid w:val="00373664"/>
    <w:rsid w:val="00412A26"/>
    <w:rsid w:val="005052A8"/>
    <w:rsid w:val="005767D9"/>
    <w:rsid w:val="005C25F3"/>
    <w:rsid w:val="006504C2"/>
    <w:rsid w:val="007606EC"/>
    <w:rsid w:val="00774E3D"/>
    <w:rsid w:val="00870C1E"/>
    <w:rsid w:val="008E23C3"/>
    <w:rsid w:val="00905DC2"/>
    <w:rsid w:val="00A05713"/>
    <w:rsid w:val="00A71E8F"/>
    <w:rsid w:val="00A92717"/>
    <w:rsid w:val="00AD4EF3"/>
    <w:rsid w:val="00B33603"/>
    <w:rsid w:val="00C67A06"/>
    <w:rsid w:val="00C77A86"/>
    <w:rsid w:val="00D20DFC"/>
    <w:rsid w:val="00D5589B"/>
    <w:rsid w:val="00D610A1"/>
    <w:rsid w:val="00F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F2A"/>
  <w15:chartTrackingRefBased/>
  <w15:docId w15:val="{BDC77244-DA50-4D49-AB7B-D6B6EC4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6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5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6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Оксана Владимировна Туркина</cp:lastModifiedBy>
  <cp:revision>2</cp:revision>
  <cp:lastPrinted>2019-02-21T10:23:00Z</cp:lastPrinted>
  <dcterms:created xsi:type="dcterms:W3CDTF">2019-02-21T10:33:00Z</dcterms:created>
  <dcterms:modified xsi:type="dcterms:W3CDTF">2019-02-21T10:33:00Z</dcterms:modified>
</cp:coreProperties>
</file>