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04" w:rsidRDefault="007E549C" w:rsidP="00AA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тчет </w:t>
      </w:r>
      <w:r w:rsidR="00796AC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проведенной экспертизе</w:t>
      </w:r>
    </w:p>
    <w:p w:rsidR="009E3F9A" w:rsidRPr="0045322E" w:rsidRDefault="0069617D" w:rsidP="009E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9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bookmarkStart w:id="0" w:name="_Hlk31882848"/>
      <w:r w:rsidR="009E3F9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E3F9A" w:rsidRPr="0045322E">
        <w:rPr>
          <w:rFonts w:ascii="Times New Roman" w:hAnsi="Times New Roman" w:cs="Times New Roman"/>
          <w:b/>
          <w:sz w:val="28"/>
          <w:szCs w:val="28"/>
        </w:rPr>
        <w:t>окружного Совета депутатов</w:t>
      </w:r>
      <w:r w:rsidR="009E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9A"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E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9A" w:rsidRPr="0045322E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  <w:r w:rsidR="009E3F9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9E3F9A">
        <w:rPr>
          <w:rFonts w:ascii="Times New Roman" w:hAnsi="Times New Roman" w:cs="Times New Roman"/>
          <w:b/>
          <w:sz w:val="28"/>
          <w:szCs w:val="28"/>
        </w:rPr>
        <w:t>«</w:t>
      </w:r>
      <w:r w:rsidR="009E3F9A" w:rsidRPr="0045322E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</w:t>
      </w:r>
    </w:p>
    <w:p w:rsidR="004D12A3" w:rsidRPr="002347A3" w:rsidRDefault="009E3F9A" w:rsidP="009E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22E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:rsidR="00894204" w:rsidRDefault="00894204" w:rsidP="00AA41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4204" w:rsidRDefault="00802328" w:rsidP="00AA41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D12A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EB7F60">
        <w:rPr>
          <w:rFonts w:ascii="Times New Roman" w:hAnsi="Times New Roman" w:cs="Times New Roman"/>
          <w:sz w:val="28"/>
          <w:szCs w:val="28"/>
        </w:rPr>
        <w:t>сент</w:t>
      </w:r>
      <w:r w:rsidR="004D12A3">
        <w:rPr>
          <w:rFonts w:ascii="Times New Roman" w:hAnsi="Times New Roman" w:cs="Times New Roman"/>
          <w:sz w:val="28"/>
          <w:szCs w:val="28"/>
        </w:rPr>
        <w:t>я</w:t>
      </w:r>
      <w:bookmarkEnd w:id="1"/>
      <w:r w:rsidR="004D12A3">
        <w:rPr>
          <w:rFonts w:ascii="Times New Roman" w:hAnsi="Times New Roman" w:cs="Times New Roman"/>
          <w:sz w:val="28"/>
          <w:szCs w:val="28"/>
        </w:rPr>
        <w:t xml:space="preserve">бря </w:t>
      </w:r>
      <w:r w:rsidR="00C57B3A">
        <w:rPr>
          <w:rFonts w:ascii="Times New Roman" w:hAnsi="Times New Roman" w:cs="Times New Roman"/>
          <w:sz w:val="28"/>
          <w:szCs w:val="28"/>
        </w:rPr>
        <w:t>2019 года</w:t>
      </w:r>
    </w:p>
    <w:p w:rsidR="00894204" w:rsidRPr="006A385B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894204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проводившего экспертизу НПА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административно-юридический отдел </w:t>
      </w:r>
      <w:r w:rsidR="00692636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администраци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="00692636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МО «Светлогорский </w:t>
      </w:r>
      <w:r w:rsidR="00AE0DCB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городской округ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="00AA4194" w:rsidRPr="00AA41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Pr="00692636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в отношении которого проводилась экспертиза, на официальном сайте администрации 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(полный электронный адрес)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692636" w:rsidRPr="002347A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="00692636" w:rsidRPr="002347A3">
        <w:rPr>
          <w:rFonts w:ascii="Times New Roman" w:hAnsi="Times New Roman" w:cs="Times New Roman"/>
          <w:sz w:val="28"/>
          <w:szCs w:val="28"/>
          <w:lang w:eastAsia="ru-RU"/>
        </w:rPr>
        <w:t>39.</w:t>
      </w:r>
      <w:proofErr w:type="spellStart"/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232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328">
        <w:rPr>
          <w:rFonts w:ascii="Times New Roman" w:hAnsi="Times New Roman" w:cs="Times New Roman"/>
          <w:sz w:val="28"/>
          <w:szCs w:val="28"/>
          <w:lang w:eastAsia="ru-RU"/>
        </w:rPr>
        <w:t xml:space="preserve">августа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E0DCB">
        <w:rPr>
          <w:rFonts w:ascii="Times New Roman" w:hAnsi="Times New Roman" w:cs="Times New Roman"/>
          <w:sz w:val="28"/>
          <w:szCs w:val="28"/>
        </w:rPr>
        <w:t>разделе документы-оценка регулирующего воздействия и экспертиза МПА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4204" w:rsidRDefault="00894204" w:rsidP="00AA419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начало «</w:t>
      </w:r>
      <w:r w:rsidR="0080232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2328">
        <w:rPr>
          <w:rFonts w:ascii="Times New Roman" w:hAnsi="Times New Roman" w:cs="Times New Roman"/>
          <w:sz w:val="28"/>
          <w:szCs w:val="28"/>
        </w:rPr>
        <w:t>августа</w:t>
      </w:r>
      <w:r w:rsidR="0069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2636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802328">
        <w:rPr>
          <w:rFonts w:ascii="Times New Roman" w:hAnsi="Times New Roman" w:cs="Times New Roman"/>
          <w:sz w:val="28"/>
          <w:szCs w:val="28"/>
        </w:rPr>
        <w:t>02</w:t>
      </w:r>
      <w:r w:rsidR="00AE0DCB">
        <w:rPr>
          <w:rFonts w:ascii="Times New Roman" w:hAnsi="Times New Roman" w:cs="Times New Roman"/>
          <w:sz w:val="28"/>
          <w:szCs w:val="28"/>
        </w:rPr>
        <w:t xml:space="preserve">» </w:t>
      </w:r>
      <w:r w:rsidR="00EB7F60">
        <w:rPr>
          <w:rFonts w:ascii="Times New Roman" w:hAnsi="Times New Roman" w:cs="Times New Roman"/>
          <w:sz w:val="28"/>
          <w:szCs w:val="28"/>
        </w:rPr>
        <w:t>сент</w:t>
      </w:r>
      <w:r w:rsidR="004D12A3">
        <w:rPr>
          <w:rFonts w:ascii="Times New Roman" w:hAnsi="Times New Roman" w:cs="Times New Roman"/>
          <w:sz w:val="28"/>
          <w:szCs w:val="28"/>
        </w:rPr>
        <w:t>ября</w:t>
      </w:r>
      <w:r w:rsidR="00E2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6454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645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83"/>
      </w:tblGrid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204" w:rsidRPr="00B27861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Контактная информация исполнителя проведенной экспертизы НПА (Ф.И.О.,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должность, номер телефона, адрес электронной почты)</w:t>
      </w:r>
    </w:p>
    <w:p w:rsidR="00AE0DCB" w:rsidRDefault="00B27861" w:rsidP="00AA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7861">
        <w:rPr>
          <w:rFonts w:ascii="Times New Roman" w:hAnsi="Times New Roman" w:cs="Times New Roman"/>
          <w:sz w:val="28"/>
          <w:szCs w:val="28"/>
          <w:lang w:eastAsia="ru-RU"/>
        </w:rPr>
        <w:t>Шклярук</w:t>
      </w:r>
      <w:proofErr w:type="spellEnd"/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экономического </w:t>
      </w:r>
      <w:proofErr w:type="gramStart"/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40153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333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88,</w:t>
      </w:r>
      <w:r w:rsidRPr="00B27861">
        <w:t xml:space="preserve">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s.shklyaruk@svetlogorsk39.ru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2. Цели правового регулирования НПА</w:t>
      </w:r>
    </w:p>
    <w:p w:rsidR="00AA4194" w:rsidRDefault="0091048F" w:rsidP="00234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0405">
        <w:rPr>
          <w:rFonts w:ascii="Times New Roman" w:hAnsi="Times New Roman" w:cs="Times New Roman"/>
          <w:sz w:val="28"/>
          <w:szCs w:val="28"/>
          <w:lang w:eastAsia="ru-RU"/>
        </w:rPr>
        <w:t>одержание объектов благоустройства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3. Описание проблемы</w:t>
      </w:r>
    </w:p>
    <w:p w:rsidR="0091048F" w:rsidRDefault="0091048F" w:rsidP="0091048F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>
        <w:rPr>
          <w:rFonts w:ascii="Times New Roman" w:hAnsi="Times New Roman" w:cs="Times New Roman"/>
          <w:sz w:val="28"/>
          <w:szCs w:val="28"/>
        </w:rPr>
        <w:t>Необходимость введения</w:t>
      </w:r>
      <w:r w:rsidRPr="000C30A8">
        <w:rPr>
          <w:rFonts w:ascii="Times New Roman" w:hAnsi="Times New Roman" w:cs="Times New Roman"/>
          <w:sz w:val="28"/>
          <w:szCs w:val="28"/>
        </w:rPr>
        <w:t xml:space="preserve"> едины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30A8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30A8">
        <w:rPr>
          <w:rFonts w:ascii="Times New Roman" w:hAnsi="Times New Roman" w:cs="Times New Roman"/>
          <w:sz w:val="28"/>
          <w:szCs w:val="28"/>
        </w:rPr>
        <w:t xml:space="preserve"> к обеспечению надлежащего содержания городских территорий, содержанию зеленых насаждений на территории муниципального образования и являются обязательными для исполнения юридическими лицами, индивидуальными предпринимателями и гражданами.</w:t>
      </w:r>
    </w:p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4. Общее описание правового регулирования, круг участников правоотношений</w:t>
      </w:r>
    </w:p>
    <w:p w:rsidR="002F6707" w:rsidRDefault="002F6707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</w:t>
      </w:r>
      <w:r w:rsidRPr="002F670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становление единых, обязательных для исполнения, требований к обеспечению надлежащего содержания городских территорий, содержанию зеленых насаждений на территории муниципального образования.</w:t>
      </w:r>
    </w:p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 Функции, полномочия, обязанности, права участников правоотношений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Правила благоустройства устанавливают обязанности, запреты и ограничения в следующих сферах: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10) уборки территории муниципального образования, в том числе в зимний период;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11) организации стоков ливневых вод;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12) порядка проведения земляных работ;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15) праздничного оформления территории муниципального образования;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17) осуществления контроля за соблюдением правил благоустройства территории муниципального образования.</w:t>
      </w:r>
    </w:p>
    <w:p w:rsidR="002F6707" w:rsidRDefault="002F6707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Pr="00DB4AEC" w:rsidRDefault="00894204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6. Оценка расходов участников правоотношений</w:t>
      </w:r>
    </w:p>
    <w:p w:rsidR="00796AC5" w:rsidRDefault="008A7B3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 МО «Светлогорский </w:t>
      </w:r>
      <w:r w:rsidR="00190D83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>понесёт расход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>, связанны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1F3D34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принятием </w:t>
      </w:r>
      <w:r w:rsidR="001F3D34" w:rsidRPr="001F3D34">
        <w:rPr>
          <w:rFonts w:ascii="Times New Roman" w:hAnsi="Times New Roman" w:cs="Times New Roman"/>
          <w:sz w:val="28"/>
          <w:szCs w:val="28"/>
          <w:lang w:eastAsia="ru-RU"/>
        </w:rPr>
        <w:t>проекта решения окружного Совета депутатов муниципального образования «Светлогорский городской округ» «Об утверждении Правил благоустройства территории</w:t>
      </w:r>
      <w:r w:rsidR="001F3D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D34" w:rsidRPr="001F3D3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="00796A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5DD">
        <w:rPr>
          <w:rFonts w:ascii="Times New Roman" w:hAnsi="Times New Roman" w:cs="Times New Roman"/>
          <w:b/>
          <w:sz w:val="28"/>
          <w:szCs w:val="28"/>
          <w:lang w:eastAsia="ru-RU"/>
        </w:rPr>
        <w:t>7. Предложения по оптимизации правового регулирования</w:t>
      </w:r>
    </w:p>
    <w:p w:rsidR="000F02E5" w:rsidRPr="00194FC6" w:rsidRDefault="009E3F9A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Нет.</w:t>
      </w:r>
    </w:p>
    <w:p w:rsidR="00894204" w:rsidRPr="00194FC6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F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Проведение публичных консультаций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2444"/>
        <w:gridCol w:w="3460"/>
        <w:gridCol w:w="1457"/>
      </w:tblGrid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правовых отношений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(отзывы) от участников правовых отношений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(учтено/ учтено частично/не учтено)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</w:p>
        </w:tc>
      </w:tr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89420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4194" w:rsidRPr="00087970" w:rsidRDefault="00AA4194" w:rsidP="00AA419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194FC6" w:rsidRPr="00AA4194" w:rsidRDefault="00AA4194" w:rsidP="00AA419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87970">
        <w:rPr>
          <w:rFonts w:ascii="Times New Roman" w:hAnsi="Times New Roman" w:cs="Times New Roman"/>
          <w:sz w:val="27"/>
          <w:szCs w:val="27"/>
        </w:rPr>
        <w:t xml:space="preserve">    И.С. Рахманова</w:t>
      </w:r>
    </w:p>
    <w:sectPr w:rsidR="00194FC6" w:rsidRPr="00AA4194" w:rsidSect="00AA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26D"/>
    <w:multiLevelType w:val="multilevel"/>
    <w:tmpl w:val="7A429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204"/>
    <w:rsid w:val="000346FE"/>
    <w:rsid w:val="00062388"/>
    <w:rsid w:val="00087B00"/>
    <w:rsid w:val="00093A2E"/>
    <w:rsid w:val="000F02E5"/>
    <w:rsid w:val="00124185"/>
    <w:rsid w:val="0013667D"/>
    <w:rsid w:val="00150188"/>
    <w:rsid w:val="00190D83"/>
    <w:rsid w:val="00194FC6"/>
    <w:rsid w:val="001E6076"/>
    <w:rsid w:val="001F3D34"/>
    <w:rsid w:val="002347A3"/>
    <w:rsid w:val="00242D56"/>
    <w:rsid w:val="00253F75"/>
    <w:rsid w:val="00262399"/>
    <w:rsid w:val="00277394"/>
    <w:rsid w:val="00297E27"/>
    <w:rsid w:val="002A65DD"/>
    <w:rsid w:val="002F6707"/>
    <w:rsid w:val="00350F19"/>
    <w:rsid w:val="003A0D28"/>
    <w:rsid w:val="003B4D32"/>
    <w:rsid w:val="003C7D37"/>
    <w:rsid w:val="003D6A84"/>
    <w:rsid w:val="003F3B2E"/>
    <w:rsid w:val="004278E3"/>
    <w:rsid w:val="004347CA"/>
    <w:rsid w:val="004C64BC"/>
    <w:rsid w:val="004D12A3"/>
    <w:rsid w:val="005018E4"/>
    <w:rsid w:val="00526346"/>
    <w:rsid w:val="005830AE"/>
    <w:rsid w:val="005F7A47"/>
    <w:rsid w:val="0060071F"/>
    <w:rsid w:val="00692636"/>
    <w:rsid w:val="0069617D"/>
    <w:rsid w:val="006A385B"/>
    <w:rsid w:val="006B305C"/>
    <w:rsid w:val="007405EF"/>
    <w:rsid w:val="00793E42"/>
    <w:rsid w:val="007940C3"/>
    <w:rsid w:val="00796AC5"/>
    <w:rsid w:val="007E549C"/>
    <w:rsid w:val="00802328"/>
    <w:rsid w:val="00811A8C"/>
    <w:rsid w:val="0082172B"/>
    <w:rsid w:val="00894204"/>
    <w:rsid w:val="008A7B37"/>
    <w:rsid w:val="008E324A"/>
    <w:rsid w:val="0091048F"/>
    <w:rsid w:val="009345A4"/>
    <w:rsid w:val="009E089E"/>
    <w:rsid w:val="009E3F9A"/>
    <w:rsid w:val="009E44DC"/>
    <w:rsid w:val="009F52C0"/>
    <w:rsid w:val="009F7469"/>
    <w:rsid w:val="00AA24DC"/>
    <w:rsid w:val="00AA4194"/>
    <w:rsid w:val="00AE0DCB"/>
    <w:rsid w:val="00B21A56"/>
    <w:rsid w:val="00B27861"/>
    <w:rsid w:val="00B530A2"/>
    <w:rsid w:val="00B77FDE"/>
    <w:rsid w:val="00BA3751"/>
    <w:rsid w:val="00BC3B4F"/>
    <w:rsid w:val="00BE699C"/>
    <w:rsid w:val="00C52D83"/>
    <w:rsid w:val="00C57B3A"/>
    <w:rsid w:val="00C66804"/>
    <w:rsid w:val="00C70BE5"/>
    <w:rsid w:val="00C942A8"/>
    <w:rsid w:val="00CA5A13"/>
    <w:rsid w:val="00CC67CE"/>
    <w:rsid w:val="00CF0CAA"/>
    <w:rsid w:val="00D75B72"/>
    <w:rsid w:val="00DB4AEC"/>
    <w:rsid w:val="00DC0446"/>
    <w:rsid w:val="00DC155F"/>
    <w:rsid w:val="00DF7A78"/>
    <w:rsid w:val="00E26454"/>
    <w:rsid w:val="00E51207"/>
    <w:rsid w:val="00EB10E7"/>
    <w:rsid w:val="00EB7F60"/>
    <w:rsid w:val="00EE2424"/>
    <w:rsid w:val="00EF022D"/>
    <w:rsid w:val="00F370EC"/>
    <w:rsid w:val="00F945FD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2CB6"/>
  <w15:docId w15:val="{9E2371CB-EBCD-4988-A73D-0340F18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0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2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2636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CC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7CE"/>
    <w:rPr>
      <w:b/>
      <w:bCs/>
    </w:rPr>
  </w:style>
  <w:style w:type="paragraph" w:styleId="a6">
    <w:name w:val="Title"/>
    <w:basedOn w:val="a"/>
    <w:link w:val="a7"/>
    <w:uiPriority w:val="99"/>
    <w:qFormat/>
    <w:rsid w:val="009F52C0"/>
    <w:pPr>
      <w:spacing w:after="0" w:line="240" w:lineRule="auto"/>
      <w:ind w:firstLine="53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9F52C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5263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10"/>
    <w:rsid w:val="005018E4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uiPriority w:val="99"/>
    <w:semiHidden/>
    <w:rsid w:val="005018E4"/>
    <w:rPr>
      <w:rFonts w:ascii="Calibri" w:eastAsia="Times New Roman" w:hAnsi="Calibri" w:cs="Calibri"/>
    </w:rPr>
  </w:style>
  <w:style w:type="character" w:customStyle="1" w:styleId="10">
    <w:name w:val="Основной текст Знак1"/>
    <w:link w:val="a8"/>
    <w:rsid w:val="005018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+ Курсив"/>
    <w:aliases w:val="Интервал 1 pt"/>
    <w:uiPriority w:val="99"/>
    <w:rsid w:val="005018E4"/>
    <w:rPr>
      <w:i/>
      <w:iCs/>
      <w:spacing w:val="30"/>
      <w:sz w:val="24"/>
      <w:szCs w:val="24"/>
      <w:lang w:eastAsia="zh-CN"/>
    </w:rPr>
  </w:style>
  <w:style w:type="character" w:customStyle="1" w:styleId="ab">
    <w:name w:val="Абзац списка Знак"/>
    <w:aliases w:val="ПАРАГРАФ Знак"/>
    <w:basedOn w:val="a0"/>
    <w:link w:val="ac"/>
    <w:uiPriority w:val="34"/>
    <w:locked/>
    <w:rsid w:val="000F0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aliases w:val="ПАРАГРАФ"/>
    <w:basedOn w:val="a"/>
    <w:link w:val="ab"/>
    <w:uiPriority w:val="34"/>
    <w:qFormat/>
    <w:rsid w:val="000F02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7B00"/>
    <w:rPr>
      <w:rFonts w:ascii="Segoe UI" w:eastAsia="Times New Roman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2347A3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9E3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3F9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3F9A"/>
    <w:rPr>
      <w:rFonts w:ascii="Calibri" w:eastAsia="Times New Roman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3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E3F9A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105</cp:revision>
  <cp:lastPrinted>2019-11-05T08:54:00Z</cp:lastPrinted>
  <dcterms:created xsi:type="dcterms:W3CDTF">2017-11-29T11:00:00Z</dcterms:created>
  <dcterms:modified xsi:type="dcterms:W3CDTF">2020-02-06T10:53:00Z</dcterms:modified>
</cp:coreProperties>
</file>