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15" w:rsidRPr="00A71DFB" w:rsidRDefault="00E73A15" w:rsidP="00E73A15">
      <w:pPr>
        <w:tabs>
          <w:tab w:val="left" w:pos="9923"/>
        </w:tabs>
        <w:jc w:val="center"/>
        <w:rPr>
          <w:b/>
          <w:sz w:val="32"/>
          <w:szCs w:val="32"/>
        </w:rPr>
      </w:pPr>
      <w:r w:rsidRPr="00A71DFB">
        <w:rPr>
          <w:b/>
          <w:sz w:val="32"/>
          <w:szCs w:val="32"/>
        </w:rPr>
        <w:t>РОССИЙСКАЯ ФЕДЕРАЦИЯ</w:t>
      </w:r>
    </w:p>
    <w:p w:rsidR="00E73A15" w:rsidRPr="00A71DFB" w:rsidRDefault="00E73A15" w:rsidP="00E73A15">
      <w:pPr>
        <w:jc w:val="center"/>
        <w:rPr>
          <w:b/>
          <w:szCs w:val="28"/>
        </w:rPr>
      </w:pPr>
      <w:r w:rsidRPr="00A71DFB">
        <w:rPr>
          <w:b/>
          <w:szCs w:val="28"/>
        </w:rPr>
        <w:t>Калининградская область</w:t>
      </w:r>
    </w:p>
    <w:p w:rsidR="00E73A15" w:rsidRPr="00A71DFB" w:rsidRDefault="00E73A15" w:rsidP="00E73A15">
      <w:pPr>
        <w:jc w:val="center"/>
        <w:rPr>
          <w:b/>
          <w:szCs w:val="28"/>
        </w:rPr>
      </w:pPr>
      <w:r w:rsidRPr="00A71DFB">
        <w:rPr>
          <w:b/>
          <w:szCs w:val="28"/>
        </w:rPr>
        <w:t xml:space="preserve">Администрация муниципального образования  </w:t>
      </w:r>
    </w:p>
    <w:p w:rsidR="00E73A15" w:rsidRPr="00A71DFB" w:rsidRDefault="0006069C" w:rsidP="00E73A15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E73A15" w:rsidRPr="00A71DFB">
        <w:rPr>
          <w:b/>
          <w:szCs w:val="28"/>
        </w:rPr>
        <w:t>«</w:t>
      </w:r>
      <w:r w:rsidR="0038140E">
        <w:rPr>
          <w:b/>
          <w:szCs w:val="28"/>
        </w:rPr>
        <w:t>Поселок Приморье</w:t>
      </w:r>
      <w:r w:rsidR="00E73A15" w:rsidRPr="00A71DFB">
        <w:rPr>
          <w:b/>
          <w:szCs w:val="28"/>
        </w:rPr>
        <w:t>»</w:t>
      </w:r>
    </w:p>
    <w:p w:rsidR="00E73A15" w:rsidRPr="00A71DFB" w:rsidRDefault="00E73A15" w:rsidP="00E73A15">
      <w:pPr>
        <w:jc w:val="center"/>
        <w:rPr>
          <w:b/>
          <w:szCs w:val="28"/>
        </w:rPr>
      </w:pPr>
    </w:p>
    <w:p w:rsidR="00E73A15" w:rsidRDefault="00E73A15" w:rsidP="00E73A15">
      <w:pPr>
        <w:jc w:val="center"/>
        <w:rPr>
          <w:b/>
          <w:szCs w:val="28"/>
        </w:rPr>
      </w:pPr>
      <w:r w:rsidRPr="009E541B">
        <w:rPr>
          <w:b/>
          <w:szCs w:val="28"/>
        </w:rPr>
        <w:t>П О С Т А Н О В Л Е Н И Е</w:t>
      </w:r>
    </w:p>
    <w:p w:rsidR="009E541B" w:rsidRPr="009E541B" w:rsidRDefault="009E541B" w:rsidP="00E73A15">
      <w:pPr>
        <w:jc w:val="center"/>
        <w:rPr>
          <w:b/>
          <w:szCs w:val="28"/>
        </w:rPr>
      </w:pPr>
    </w:p>
    <w:p w:rsidR="009E541B" w:rsidRPr="00A71DFB" w:rsidRDefault="009E541B" w:rsidP="009E541B">
      <w:pPr>
        <w:jc w:val="center"/>
        <w:rPr>
          <w:szCs w:val="28"/>
        </w:rPr>
      </w:pPr>
      <w:r w:rsidRPr="00A71DFB">
        <w:rPr>
          <w:szCs w:val="28"/>
        </w:rPr>
        <w:t xml:space="preserve">от </w:t>
      </w:r>
      <w:r w:rsidR="0038140E">
        <w:rPr>
          <w:szCs w:val="28"/>
        </w:rPr>
        <w:t>01</w:t>
      </w:r>
      <w:r w:rsidR="00DB5591">
        <w:rPr>
          <w:szCs w:val="28"/>
        </w:rPr>
        <w:t xml:space="preserve"> </w:t>
      </w:r>
      <w:r w:rsidR="0038140E">
        <w:rPr>
          <w:szCs w:val="28"/>
        </w:rPr>
        <w:t>ноября</w:t>
      </w:r>
      <w:r w:rsidR="00DB5591">
        <w:rPr>
          <w:szCs w:val="28"/>
        </w:rPr>
        <w:t xml:space="preserve"> </w:t>
      </w:r>
      <w:r w:rsidRPr="00A71DFB">
        <w:rPr>
          <w:szCs w:val="28"/>
        </w:rPr>
        <w:t>201</w:t>
      </w:r>
      <w:r w:rsidR="0006069C">
        <w:rPr>
          <w:szCs w:val="28"/>
        </w:rPr>
        <w:t>6</w:t>
      </w:r>
      <w:r w:rsidRPr="00A71DFB">
        <w:rPr>
          <w:szCs w:val="28"/>
        </w:rPr>
        <w:t xml:space="preserve"> года  № </w:t>
      </w:r>
      <w:r w:rsidR="0038140E">
        <w:rPr>
          <w:szCs w:val="28"/>
        </w:rPr>
        <w:t>20-п</w:t>
      </w:r>
    </w:p>
    <w:p w:rsidR="009E541B" w:rsidRPr="00A71DFB" w:rsidRDefault="0038140E" w:rsidP="009E541B">
      <w:pPr>
        <w:jc w:val="center"/>
        <w:rPr>
          <w:szCs w:val="28"/>
        </w:rPr>
      </w:pPr>
      <w:r>
        <w:rPr>
          <w:szCs w:val="28"/>
        </w:rPr>
        <w:t>п. Приморье</w:t>
      </w:r>
    </w:p>
    <w:p w:rsidR="00E73A15" w:rsidRPr="00A71DFB" w:rsidRDefault="00E73A15" w:rsidP="00E73A15">
      <w:pPr>
        <w:jc w:val="center"/>
        <w:rPr>
          <w:b/>
          <w:szCs w:val="28"/>
        </w:rPr>
      </w:pPr>
    </w:p>
    <w:tbl>
      <w:tblPr>
        <w:tblW w:w="10188" w:type="dxa"/>
        <w:tblLayout w:type="fixed"/>
        <w:tblLook w:val="01E0"/>
      </w:tblPr>
      <w:tblGrid>
        <w:gridCol w:w="4428"/>
        <w:gridCol w:w="5760"/>
      </w:tblGrid>
      <w:tr w:rsidR="009E541B" w:rsidRPr="00A71DFB" w:rsidTr="00CA30AA">
        <w:tc>
          <w:tcPr>
            <w:tcW w:w="10188" w:type="dxa"/>
            <w:gridSpan w:val="2"/>
          </w:tcPr>
          <w:p w:rsidR="009E541B" w:rsidRPr="00A71DFB" w:rsidRDefault="009E541B" w:rsidP="009E541B">
            <w:pPr>
              <w:pStyle w:val="ConsPlusTitl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A71DFB">
              <w:rPr>
                <w:sz w:val="28"/>
                <w:szCs w:val="28"/>
              </w:rPr>
              <w:t>Правил</w:t>
            </w:r>
            <w:r>
              <w:rPr>
                <w:sz w:val="28"/>
                <w:szCs w:val="28"/>
              </w:rPr>
              <w:t xml:space="preserve"> </w:t>
            </w:r>
            <w:r w:rsidRPr="00A71DFB">
              <w:rPr>
                <w:sz w:val="28"/>
                <w:szCs w:val="28"/>
              </w:rPr>
              <w:t xml:space="preserve">определения нормативных затрат на обеспечение функций </w:t>
            </w:r>
            <w:r w:rsidR="00130AE8">
              <w:rPr>
                <w:sz w:val="28"/>
                <w:szCs w:val="28"/>
              </w:rPr>
              <w:t>муниципальных органов</w:t>
            </w:r>
            <w:r w:rsidRPr="00A71DFB">
              <w:rPr>
                <w:sz w:val="28"/>
                <w:szCs w:val="28"/>
              </w:rPr>
              <w:t xml:space="preserve"> (включая подведомственных распорядителей и получателей бюджетных средств)</w:t>
            </w:r>
          </w:p>
          <w:p w:rsidR="009E541B" w:rsidRPr="00A71DFB" w:rsidRDefault="009E541B" w:rsidP="009E541B">
            <w:pPr>
              <w:pStyle w:val="a5"/>
              <w:ind w:firstLine="708"/>
              <w:jc w:val="both"/>
              <w:rPr>
                <w:szCs w:val="28"/>
              </w:rPr>
            </w:pPr>
          </w:p>
          <w:p w:rsidR="009E541B" w:rsidRPr="00A71DFB" w:rsidRDefault="009E541B" w:rsidP="009E541B">
            <w:pPr>
              <w:jc w:val="both"/>
              <w:rPr>
                <w:szCs w:val="28"/>
              </w:rPr>
            </w:pPr>
            <w:r w:rsidRPr="00A71DFB">
              <w:rPr>
                <w:szCs w:val="28"/>
              </w:rPr>
              <w:t xml:space="preserve">            В соответствии с частью 4 статьи 19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 Правительства Российской Федерации от 13.10.2014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</w:t>
            </w:r>
            <w:r>
              <w:rPr>
                <w:szCs w:val="28"/>
              </w:rPr>
              <w:t>ндами и муниципальных органов»,</w:t>
            </w:r>
            <w:r w:rsidR="00087C2A" w:rsidRPr="00FB6561">
              <w:rPr>
                <w:szCs w:val="28"/>
              </w:rPr>
              <w:t xml:space="preserve"> постановлением администрации муниципального образования «</w:t>
            </w:r>
            <w:r w:rsidR="00A02417">
              <w:rPr>
                <w:szCs w:val="28"/>
              </w:rPr>
              <w:t>Поселок Приморье</w:t>
            </w:r>
            <w:r w:rsidR="00DB5591">
              <w:rPr>
                <w:szCs w:val="28"/>
              </w:rPr>
              <w:t xml:space="preserve">» от </w:t>
            </w:r>
            <w:r w:rsidR="0038140E">
              <w:rPr>
                <w:szCs w:val="28"/>
              </w:rPr>
              <w:t>23</w:t>
            </w:r>
            <w:r w:rsidR="00087C2A" w:rsidRPr="00FB6561">
              <w:rPr>
                <w:szCs w:val="28"/>
              </w:rPr>
              <w:t xml:space="preserve"> </w:t>
            </w:r>
            <w:r w:rsidR="00DB5591">
              <w:rPr>
                <w:szCs w:val="28"/>
              </w:rPr>
              <w:t>сентября</w:t>
            </w:r>
            <w:r w:rsidR="00087C2A" w:rsidRPr="00FB6561">
              <w:rPr>
                <w:szCs w:val="28"/>
              </w:rPr>
              <w:t xml:space="preserve"> 201</w:t>
            </w:r>
            <w:r w:rsidR="00DB5591">
              <w:rPr>
                <w:szCs w:val="28"/>
              </w:rPr>
              <w:t>6</w:t>
            </w:r>
            <w:r w:rsidR="00087C2A" w:rsidRPr="00FB6561">
              <w:rPr>
                <w:szCs w:val="28"/>
              </w:rPr>
              <w:t xml:space="preserve"> года №</w:t>
            </w:r>
            <w:r w:rsidR="00DB5591">
              <w:rPr>
                <w:szCs w:val="28"/>
              </w:rPr>
              <w:t xml:space="preserve"> </w:t>
            </w:r>
            <w:r w:rsidR="0038140E">
              <w:rPr>
                <w:szCs w:val="28"/>
              </w:rPr>
              <w:t>16-п</w:t>
            </w:r>
            <w:r w:rsidR="00087C2A" w:rsidRPr="00FB6561">
              <w:rPr>
                <w:szCs w:val="28"/>
              </w:rPr>
              <w:t xml:space="preserve"> «Об утверждении требований 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</w:t>
            </w:r>
            <w:r w:rsidR="001C3BA6">
              <w:rPr>
                <w:szCs w:val="28"/>
              </w:rPr>
              <w:t xml:space="preserve">, </w:t>
            </w:r>
            <w:r w:rsidRPr="00A71DFB">
              <w:rPr>
                <w:szCs w:val="28"/>
              </w:rPr>
              <w:t>руководствуясь Уставом муниципального образования «</w:t>
            </w:r>
            <w:r w:rsidR="00A02417">
              <w:rPr>
                <w:szCs w:val="28"/>
              </w:rPr>
              <w:t>Поселок Приморье</w:t>
            </w:r>
            <w:r w:rsidRPr="00A71DFB">
              <w:rPr>
                <w:szCs w:val="28"/>
              </w:rPr>
              <w:t>», администрация муниципального образования «</w:t>
            </w:r>
            <w:r w:rsidR="00A02417">
              <w:rPr>
                <w:szCs w:val="28"/>
              </w:rPr>
              <w:t>Поселок Приморье</w:t>
            </w:r>
            <w:r w:rsidRPr="00A71DFB">
              <w:rPr>
                <w:szCs w:val="28"/>
              </w:rPr>
              <w:t xml:space="preserve">» </w:t>
            </w:r>
          </w:p>
          <w:p w:rsidR="009E541B" w:rsidRPr="00A71DFB" w:rsidRDefault="009E541B" w:rsidP="009E541B">
            <w:pPr>
              <w:pStyle w:val="a5"/>
              <w:ind w:firstLine="709"/>
              <w:jc w:val="both"/>
              <w:rPr>
                <w:b w:val="0"/>
                <w:spacing w:val="88"/>
                <w:szCs w:val="28"/>
              </w:rPr>
            </w:pPr>
          </w:p>
          <w:p w:rsidR="009E541B" w:rsidRPr="00087C2A" w:rsidRDefault="00087C2A" w:rsidP="00087C2A">
            <w:pPr>
              <w:pStyle w:val="a5"/>
              <w:ind w:firstLine="709"/>
              <w:rPr>
                <w:szCs w:val="28"/>
              </w:rPr>
            </w:pPr>
            <w:r>
              <w:rPr>
                <w:spacing w:val="88"/>
                <w:szCs w:val="28"/>
              </w:rPr>
              <w:t>постановляет:</w:t>
            </w:r>
          </w:p>
          <w:p w:rsidR="009E541B" w:rsidRPr="00A71DFB" w:rsidRDefault="009E541B" w:rsidP="009E541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1B" w:rsidRPr="009F736D" w:rsidRDefault="009E541B" w:rsidP="009E541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1DFB">
              <w:rPr>
                <w:rFonts w:ascii="Times New Roman" w:hAnsi="Times New Roman" w:cs="Times New Roman"/>
                <w:sz w:val="28"/>
                <w:szCs w:val="28"/>
              </w:rPr>
              <w:t>1. Утвердить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A71DF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определения нормативных затрат на обеспечение функций </w:t>
            </w:r>
            <w:r w:rsidR="00130AE8">
              <w:rPr>
                <w:rFonts w:ascii="Times New Roman" w:hAnsi="Times New Roman" w:cs="Times New Roman"/>
                <w:sz w:val="28"/>
                <w:szCs w:val="28"/>
              </w:rPr>
              <w:t>муниципальных органов</w:t>
            </w:r>
            <w:r w:rsidR="00060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DFB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подведомственных распорядителей и </w:t>
            </w:r>
            <w:r w:rsidRPr="009F736D">
              <w:rPr>
                <w:rFonts w:ascii="Times New Roman" w:hAnsi="Times New Roman" w:cs="Times New Roman"/>
                <w:sz w:val="28"/>
                <w:szCs w:val="28"/>
              </w:rPr>
              <w:t>получателей бюджетных средств) согласно приложению.</w:t>
            </w:r>
          </w:p>
          <w:p w:rsidR="009E541B" w:rsidRPr="009F736D" w:rsidRDefault="009E541B" w:rsidP="009E541B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9F736D">
              <w:rPr>
                <w:szCs w:val="28"/>
              </w:rPr>
              <w:t>2.Контроль за исполнением настоящего постановления оставляю за собой.</w:t>
            </w:r>
          </w:p>
          <w:p w:rsidR="009E541B" w:rsidRPr="009F736D" w:rsidRDefault="00FB64C1" w:rsidP="009E541B">
            <w:pPr>
              <w:jc w:val="both"/>
              <w:rPr>
                <w:color w:val="000000"/>
                <w:szCs w:val="28"/>
              </w:rPr>
            </w:pPr>
            <w:r w:rsidRPr="009F736D">
              <w:rPr>
                <w:color w:val="000000"/>
                <w:szCs w:val="28"/>
              </w:rPr>
              <w:t xml:space="preserve">      </w:t>
            </w:r>
            <w:r w:rsidR="009E541B" w:rsidRPr="009F736D">
              <w:rPr>
                <w:color w:val="000000"/>
                <w:szCs w:val="28"/>
              </w:rPr>
              <w:t xml:space="preserve"> </w:t>
            </w:r>
            <w:r w:rsidR="001B1339" w:rsidRPr="009F736D">
              <w:rPr>
                <w:color w:val="000000"/>
                <w:szCs w:val="28"/>
              </w:rPr>
              <w:t xml:space="preserve">   </w:t>
            </w:r>
            <w:r w:rsidR="009E541B" w:rsidRPr="009F736D">
              <w:rPr>
                <w:color w:val="000000"/>
                <w:szCs w:val="28"/>
              </w:rPr>
              <w:t xml:space="preserve">3.Опубликовать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 </w:t>
            </w:r>
            <w:r w:rsidR="009E541B" w:rsidRPr="009F736D">
              <w:rPr>
                <w:color w:val="000000"/>
                <w:szCs w:val="28"/>
                <w:lang w:val="en-US"/>
              </w:rPr>
              <w:t>svetlogorsk</w:t>
            </w:r>
            <w:r w:rsidR="009E541B" w:rsidRPr="009F736D">
              <w:rPr>
                <w:color w:val="000000"/>
                <w:szCs w:val="28"/>
              </w:rPr>
              <w:t>39.</w:t>
            </w:r>
            <w:r w:rsidR="009E541B" w:rsidRPr="009F736D">
              <w:rPr>
                <w:color w:val="000000"/>
                <w:szCs w:val="28"/>
                <w:lang w:val="en-US"/>
              </w:rPr>
              <w:t>ru</w:t>
            </w:r>
            <w:r w:rsidR="009E541B" w:rsidRPr="009F736D">
              <w:rPr>
                <w:color w:val="000000"/>
                <w:szCs w:val="28"/>
              </w:rPr>
              <w:t>.</w:t>
            </w:r>
          </w:p>
          <w:p w:rsidR="00FB64C1" w:rsidRPr="00D644E1" w:rsidRDefault="00FB64C1" w:rsidP="00FB64C1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9F736D">
              <w:rPr>
                <w:color w:val="000000"/>
                <w:szCs w:val="28"/>
              </w:rPr>
              <w:t xml:space="preserve">          </w:t>
            </w:r>
            <w:r w:rsidR="00077E4A" w:rsidRPr="009F736D">
              <w:rPr>
                <w:color w:val="000000"/>
                <w:szCs w:val="28"/>
              </w:rPr>
              <w:t xml:space="preserve"> </w:t>
            </w:r>
            <w:r w:rsidR="009E541B" w:rsidRPr="009F736D">
              <w:rPr>
                <w:color w:val="000000"/>
                <w:szCs w:val="28"/>
              </w:rPr>
              <w:t>4.</w:t>
            </w:r>
            <w:r w:rsidRPr="009F736D">
              <w:rPr>
                <w:rFonts w:eastAsia="Calibri"/>
                <w:szCs w:val="28"/>
              </w:rPr>
              <w:t>Настоящее  постановление  вступает в силу с момента подписания и применяется к правоотношениям</w:t>
            </w:r>
            <w:r w:rsidRPr="00D644E1">
              <w:rPr>
                <w:rFonts w:eastAsia="Calibri"/>
                <w:szCs w:val="28"/>
              </w:rPr>
              <w:t>, связанным с формированием планов закупок на 2017 год.</w:t>
            </w:r>
          </w:p>
          <w:p w:rsidR="009E541B" w:rsidRPr="00A71DFB" w:rsidRDefault="009E541B" w:rsidP="009E541B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02417" w:rsidRDefault="00A02417" w:rsidP="003304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И. о. г</w:t>
            </w:r>
            <w:r w:rsidR="003304D4" w:rsidRPr="00273DAA">
              <w:rPr>
                <w:szCs w:val="28"/>
              </w:rPr>
              <w:t>лав</w:t>
            </w:r>
            <w:r>
              <w:rPr>
                <w:szCs w:val="28"/>
              </w:rPr>
              <w:t>ы</w:t>
            </w:r>
            <w:r w:rsidR="003304D4" w:rsidRPr="00273DAA">
              <w:rPr>
                <w:szCs w:val="28"/>
              </w:rPr>
              <w:t xml:space="preserve"> администрации</w:t>
            </w:r>
          </w:p>
          <w:p w:rsidR="00077E4A" w:rsidRDefault="00A02417" w:rsidP="003304D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3304D4" w:rsidRPr="00273DAA">
              <w:rPr>
                <w:szCs w:val="28"/>
              </w:rPr>
              <w:t>униципального</w:t>
            </w:r>
            <w:r>
              <w:rPr>
                <w:szCs w:val="28"/>
              </w:rPr>
              <w:t xml:space="preserve"> </w:t>
            </w:r>
            <w:r w:rsidR="003304D4">
              <w:rPr>
                <w:szCs w:val="28"/>
              </w:rPr>
              <w:t>о</w:t>
            </w:r>
            <w:r w:rsidR="003304D4" w:rsidRPr="00273DAA">
              <w:rPr>
                <w:szCs w:val="28"/>
              </w:rPr>
              <w:t>бразования</w:t>
            </w:r>
            <w:r w:rsidR="00077E4A">
              <w:rPr>
                <w:szCs w:val="28"/>
              </w:rPr>
              <w:t xml:space="preserve"> </w:t>
            </w:r>
          </w:p>
          <w:p w:rsidR="009E541B" w:rsidRPr="00A71DFB" w:rsidRDefault="00A02417" w:rsidP="00077E4A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«Поселок Приморье</w:t>
            </w:r>
            <w:r w:rsidR="003304D4" w:rsidRPr="00273DAA">
              <w:rPr>
                <w:szCs w:val="28"/>
              </w:rPr>
              <w:t>»</w:t>
            </w:r>
            <w:r>
              <w:rPr>
                <w:szCs w:val="28"/>
              </w:rPr>
              <w:t xml:space="preserve">    </w:t>
            </w:r>
            <w:r w:rsidR="003304D4" w:rsidRPr="00273DAA">
              <w:rPr>
                <w:szCs w:val="28"/>
              </w:rPr>
              <w:t xml:space="preserve">               </w:t>
            </w:r>
            <w:r w:rsidR="00077E4A">
              <w:rPr>
                <w:szCs w:val="28"/>
              </w:rPr>
              <w:t xml:space="preserve">                                                               </w:t>
            </w:r>
            <w:r>
              <w:rPr>
                <w:szCs w:val="28"/>
              </w:rPr>
              <w:t>Н.В. Добрая</w:t>
            </w:r>
          </w:p>
          <w:p w:rsidR="009E541B" w:rsidRDefault="009E541B" w:rsidP="009E54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DFB">
              <w:rPr>
                <w:szCs w:val="28"/>
              </w:rPr>
              <w:t xml:space="preserve">                                 </w:t>
            </w:r>
          </w:p>
          <w:p w:rsidR="00A02417" w:rsidRDefault="00A02417" w:rsidP="009E54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E541B" w:rsidRPr="00A71DFB" w:rsidRDefault="009E541B" w:rsidP="009E54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1DFB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 xml:space="preserve">                                                                </w:t>
            </w:r>
            <w:r w:rsidR="009F736D">
              <w:rPr>
                <w:szCs w:val="28"/>
              </w:rPr>
              <w:t xml:space="preserve">                       </w:t>
            </w:r>
            <w:r w:rsidRPr="00A71DFB">
              <w:rPr>
                <w:szCs w:val="28"/>
              </w:rPr>
              <w:t>Приложение</w:t>
            </w:r>
          </w:p>
        </w:tc>
      </w:tr>
      <w:tr w:rsidR="00EC3947" w:rsidRPr="00A71DFB" w:rsidTr="003F7D38">
        <w:tc>
          <w:tcPr>
            <w:tcW w:w="4428" w:type="dxa"/>
          </w:tcPr>
          <w:p w:rsidR="00EC3947" w:rsidRPr="00A71DFB" w:rsidRDefault="00EC3947" w:rsidP="00EC39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3F7D38" w:rsidRPr="00A71DFB" w:rsidRDefault="009E541B" w:rsidP="003F7D3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9F736D">
              <w:rPr>
                <w:szCs w:val="28"/>
              </w:rPr>
              <w:t xml:space="preserve">  </w:t>
            </w:r>
            <w:r w:rsidR="00EC3947" w:rsidRPr="00A71DFB">
              <w:rPr>
                <w:szCs w:val="28"/>
              </w:rPr>
              <w:t xml:space="preserve">к постановлению </w:t>
            </w:r>
          </w:p>
          <w:p w:rsidR="00EC3947" w:rsidRPr="00A71DFB" w:rsidRDefault="009F736D" w:rsidP="00077E4A">
            <w:pPr>
              <w:widowControl w:val="0"/>
              <w:autoSpaceDE w:val="0"/>
              <w:autoSpaceDN w:val="0"/>
              <w:adjustRightInd w:val="0"/>
              <w:ind w:left="2660" w:hanging="266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3F7D38" w:rsidRPr="00A71DFB">
              <w:rPr>
                <w:szCs w:val="28"/>
              </w:rPr>
              <w:t>а</w:t>
            </w:r>
            <w:r w:rsidR="00EC3947" w:rsidRPr="00A71DFB">
              <w:rPr>
                <w:szCs w:val="28"/>
              </w:rPr>
              <w:t>дминистрации МО</w:t>
            </w:r>
          </w:p>
          <w:p w:rsidR="00EC3947" w:rsidRPr="00A71DFB" w:rsidRDefault="009F736D" w:rsidP="00077E4A">
            <w:pPr>
              <w:widowControl w:val="0"/>
              <w:autoSpaceDE w:val="0"/>
              <w:autoSpaceDN w:val="0"/>
              <w:adjustRightInd w:val="0"/>
              <w:ind w:left="2802" w:hanging="280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="00EC3947" w:rsidRPr="00A71DFB">
              <w:rPr>
                <w:szCs w:val="28"/>
              </w:rPr>
              <w:t>«</w:t>
            </w:r>
            <w:r w:rsidR="00A02417">
              <w:rPr>
                <w:szCs w:val="28"/>
              </w:rPr>
              <w:t>Поселок Приморье</w:t>
            </w:r>
            <w:r w:rsidR="00EC3947" w:rsidRPr="00A71DFB">
              <w:rPr>
                <w:szCs w:val="28"/>
              </w:rPr>
              <w:t>»</w:t>
            </w:r>
          </w:p>
          <w:p w:rsidR="00EC3947" w:rsidRPr="00A71DFB" w:rsidRDefault="009E541B" w:rsidP="00A024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 w:rsidR="00077E4A">
              <w:rPr>
                <w:szCs w:val="28"/>
              </w:rPr>
              <w:t>от</w:t>
            </w:r>
            <w:r w:rsidR="009F736D">
              <w:rPr>
                <w:szCs w:val="28"/>
              </w:rPr>
              <w:t xml:space="preserve"> </w:t>
            </w:r>
            <w:r w:rsidR="00A02417">
              <w:rPr>
                <w:szCs w:val="28"/>
              </w:rPr>
              <w:t>01</w:t>
            </w:r>
            <w:r w:rsidR="009F736D">
              <w:rPr>
                <w:szCs w:val="28"/>
              </w:rPr>
              <w:t xml:space="preserve"> </w:t>
            </w:r>
            <w:r w:rsidR="00A02417">
              <w:rPr>
                <w:szCs w:val="28"/>
              </w:rPr>
              <w:t>ноября</w:t>
            </w:r>
            <w:r w:rsidR="009F736D">
              <w:rPr>
                <w:szCs w:val="28"/>
              </w:rPr>
              <w:t xml:space="preserve"> </w:t>
            </w:r>
            <w:r w:rsidR="00EC3947" w:rsidRPr="00A71DFB">
              <w:rPr>
                <w:szCs w:val="28"/>
              </w:rPr>
              <w:t>201</w:t>
            </w:r>
            <w:r w:rsidR="00077E4A">
              <w:rPr>
                <w:szCs w:val="28"/>
              </w:rPr>
              <w:t>6</w:t>
            </w:r>
            <w:r w:rsidR="00EC3947" w:rsidRPr="00A71DFB">
              <w:rPr>
                <w:szCs w:val="28"/>
              </w:rPr>
              <w:t>г. №</w:t>
            </w:r>
            <w:r w:rsidR="009F736D">
              <w:rPr>
                <w:szCs w:val="28"/>
              </w:rPr>
              <w:t xml:space="preserve"> </w:t>
            </w:r>
            <w:r w:rsidR="00A02417">
              <w:rPr>
                <w:szCs w:val="28"/>
              </w:rPr>
              <w:t>20-п</w:t>
            </w:r>
            <w:r w:rsidR="006C6AA8">
              <w:rPr>
                <w:szCs w:val="28"/>
              </w:rPr>
              <w:t xml:space="preserve"> </w:t>
            </w:r>
          </w:p>
        </w:tc>
      </w:tr>
    </w:tbl>
    <w:p w:rsidR="00EC3947" w:rsidRPr="00A71DFB" w:rsidRDefault="00EC3947" w:rsidP="00EC3947">
      <w:pPr>
        <w:widowControl w:val="0"/>
        <w:autoSpaceDE w:val="0"/>
        <w:autoSpaceDN w:val="0"/>
        <w:adjustRightInd w:val="0"/>
        <w:jc w:val="both"/>
      </w:pPr>
    </w:p>
    <w:p w:rsidR="00A71DFB" w:rsidRPr="00A71DFB" w:rsidRDefault="00A71DFB" w:rsidP="00A71DFB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</w:p>
    <w:p w:rsidR="00A71DFB" w:rsidRPr="00A71DFB" w:rsidRDefault="00A71DFB" w:rsidP="00A71DFB">
      <w:pPr>
        <w:pStyle w:val="ConsPlusTitle"/>
        <w:jc w:val="center"/>
        <w:rPr>
          <w:sz w:val="28"/>
          <w:szCs w:val="28"/>
        </w:rPr>
      </w:pPr>
      <w:r w:rsidRPr="00A71DFB">
        <w:rPr>
          <w:sz w:val="28"/>
          <w:szCs w:val="28"/>
        </w:rPr>
        <w:t xml:space="preserve">Правила </w:t>
      </w:r>
    </w:p>
    <w:p w:rsidR="00A71DFB" w:rsidRPr="00A71DFB" w:rsidRDefault="00A71DFB" w:rsidP="00A71DFB">
      <w:pPr>
        <w:pStyle w:val="ConsPlusTitle"/>
        <w:jc w:val="center"/>
        <w:rPr>
          <w:sz w:val="28"/>
          <w:szCs w:val="28"/>
        </w:rPr>
      </w:pPr>
      <w:r w:rsidRPr="00A71DFB">
        <w:rPr>
          <w:sz w:val="28"/>
          <w:szCs w:val="28"/>
        </w:rPr>
        <w:t xml:space="preserve">определения нормативных затрат на обеспечение функций </w:t>
      </w:r>
      <w:r w:rsidR="00130AE8">
        <w:rPr>
          <w:sz w:val="28"/>
          <w:szCs w:val="28"/>
        </w:rPr>
        <w:t>муниципальных органов</w:t>
      </w:r>
      <w:r w:rsidRPr="00A71DFB">
        <w:rPr>
          <w:sz w:val="28"/>
          <w:szCs w:val="28"/>
        </w:rPr>
        <w:t xml:space="preserve"> (включая подведомственных распорядителей и получателей бюджетных средств)</w:t>
      </w:r>
    </w:p>
    <w:p w:rsidR="00A71DFB" w:rsidRPr="00A71DFB" w:rsidRDefault="00A71DFB" w:rsidP="00A71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1DFB" w:rsidRPr="00A71DFB" w:rsidRDefault="00A71DFB" w:rsidP="00A71DF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D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71DFB" w:rsidRPr="00A71DFB" w:rsidRDefault="00A71DFB" w:rsidP="00A71D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1DFB" w:rsidRDefault="00A71DFB" w:rsidP="00A71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1.1. Настоящий документ устанавливает порядок определения нормативных затрат на обеспечение функций </w:t>
      </w:r>
      <w:r w:rsidR="00130AE8"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FB64C1">
        <w:rPr>
          <w:rFonts w:ascii="Times New Roman" w:hAnsi="Times New Roman" w:cs="Times New Roman"/>
          <w:sz w:val="28"/>
          <w:szCs w:val="28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и подве</w:t>
      </w:r>
      <w:r w:rsidR="002A62E6">
        <w:rPr>
          <w:rFonts w:ascii="Times New Roman" w:hAnsi="Times New Roman" w:cs="Times New Roman"/>
          <w:sz w:val="28"/>
          <w:szCs w:val="28"/>
        </w:rPr>
        <w:t xml:space="preserve">домственных </w:t>
      </w:r>
      <w:r w:rsidR="00130AE8">
        <w:rPr>
          <w:rFonts w:ascii="Times New Roman" w:hAnsi="Times New Roman" w:cs="Times New Roman"/>
          <w:sz w:val="28"/>
          <w:szCs w:val="28"/>
        </w:rPr>
        <w:t>им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распорядителей и получателей бюджетных средств в части закупок товаров, работ и услуг для обоснования объекта и (или) объектов закупки, включенных в план закупок в соответствии с </w:t>
      </w:r>
      <w:hyperlink r:id="rId5" w:history="1">
        <w:r w:rsidRPr="00A71DFB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нормативные затраты).</w:t>
      </w:r>
    </w:p>
    <w:p w:rsidR="001B1339" w:rsidRDefault="001B1339" w:rsidP="001B1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1.2. Для целей настоящих Правил под муниципальными органами понимаются:</w:t>
      </w:r>
    </w:p>
    <w:p w:rsidR="001B1339" w:rsidRDefault="001B1339" w:rsidP="001B13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городской Совет муниципального образования «</w:t>
      </w:r>
      <w:r w:rsidR="00A02417">
        <w:rPr>
          <w:rFonts w:ascii="Times New Roman" w:hAnsi="Times New Roman" w:cs="Times New Roman"/>
          <w:sz w:val="28"/>
          <w:szCs w:val="28"/>
        </w:rPr>
        <w:t>Поселок Приморье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1339" w:rsidRDefault="001B1339" w:rsidP="00542D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376FF">
        <w:rPr>
          <w:rFonts w:ascii="Times New Roman" w:hAnsi="Times New Roman" w:cs="Times New Roman"/>
          <w:sz w:val="28"/>
          <w:szCs w:val="28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02417">
        <w:rPr>
          <w:rFonts w:ascii="Times New Roman" w:hAnsi="Times New Roman" w:cs="Times New Roman"/>
          <w:sz w:val="28"/>
          <w:szCs w:val="28"/>
        </w:rPr>
        <w:t>Поселок Приморье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DFB">
        <w:rPr>
          <w:rFonts w:ascii="Times New Roman" w:hAnsi="Times New Roman" w:cs="Times New Roman"/>
          <w:sz w:val="28"/>
          <w:szCs w:val="28"/>
        </w:rPr>
        <w:t>;</w:t>
      </w:r>
    </w:p>
    <w:p w:rsidR="00A71DFB" w:rsidRDefault="00A71DFB" w:rsidP="00A71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1.</w:t>
      </w:r>
      <w:r w:rsidR="00542D1D">
        <w:rPr>
          <w:rFonts w:ascii="Times New Roman" w:hAnsi="Times New Roman" w:cs="Times New Roman"/>
          <w:sz w:val="28"/>
          <w:szCs w:val="28"/>
        </w:rPr>
        <w:t>3</w:t>
      </w:r>
      <w:r w:rsidRPr="00A71DFB">
        <w:rPr>
          <w:rFonts w:ascii="Times New Roman" w:hAnsi="Times New Roman" w:cs="Times New Roman"/>
          <w:sz w:val="28"/>
          <w:szCs w:val="28"/>
        </w:rPr>
        <w:t xml:space="preserve">. Нормативные затраты применяются для обоснования объекта и (или) объектов закупки </w:t>
      </w:r>
      <w:r w:rsidR="00542D1D">
        <w:rPr>
          <w:rFonts w:ascii="Times New Roman" w:hAnsi="Times New Roman" w:cs="Times New Roman"/>
          <w:sz w:val="28"/>
          <w:szCs w:val="28"/>
        </w:rPr>
        <w:t>соответствующего муниципального органа</w:t>
      </w:r>
      <w:r w:rsidRPr="00F51A33">
        <w:rPr>
          <w:rFonts w:ascii="Times New Roman" w:hAnsi="Times New Roman" w:cs="Times New Roman"/>
          <w:sz w:val="28"/>
          <w:szCs w:val="28"/>
        </w:rPr>
        <w:t xml:space="preserve"> и подведомственных </w:t>
      </w:r>
      <w:r w:rsidR="00542D1D">
        <w:rPr>
          <w:rFonts w:ascii="Times New Roman" w:hAnsi="Times New Roman" w:cs="Times New Roman"/>
          <w:sz w:val="28"/>
          <w:szCs w:val="28"/>
        </w:rPr>
        <w:t>ему</w:t>
      </w:r>
      <w:r w:rsidRPr="00F51A33">
        <w:rPr>
          <w:rFonts w:ascii="Times New Roman" w:hAnsi="Times New Roman" w:cs="Times New Roman"/>
          <w:sz w:val="28"/>
          <w:szCs w:val="28"/>
        </w:rPr>
        <w:t xml:space="preserve"> распорядителей и получателей бюджетных средств.</w:t>
      </w:r>
    </w:p>
    <w:p w:rsidR="009C20F8" w:rsidRPr="00A71DFB" w:rsidRDefault="008B1C4C" w:rsidP="002F296E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29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42D1D">
        <w:rPr>
          <w:sz w:val="28"/>
          <w:szCs w:val="28"/>
        </w:rPr>
        <w:t>1.4</w:t>
      </w:r>
      <w:r w:rsidR="00542D1D" w:rsidRPr="002F296E">
        <w:rPr>
          <w:sz w:val="28"/>
          <w:szCs w:val="28"/>
        </w:rPr>
        <w:t>.</w:t>
      </w:r>
      <w:r w:rsidRPr="002F296E">
        <w:rPr>
          <w:rFonts w:eastAsia="Calibri"/>
          <w:sz w:val="28"/>
          <w:szCs w:val="28"/>
        </w:rPr>
        <w:t xml:space="preserve"> </w:t>
      </w:r>
      <w:r w:rsidR="009C20F8" w:rsidRPr="002F296E">
        <w:rPr>
          <w:sz w:val="28"/>
          <w:szCs w:val="28"/>
        </w:rPr>
        <w:t xml:space="preserve"> Нормативные затраты, порядок определения которых не установлен настоящими </w:t>
      </w:r>
      <w:hyperlink w:anchor="P85" w:history="1">
        <w:r w:rsidR="009C20F8" w:rsidRPr="002F296E">
          <w:rPr>
            <w:sz w:val="28"/>
            <w:szCs w:val="28"/>
          </w:rPr>
          <w:t>Правилами</w:t>
        </w:r>
      </w:hyperlink>
      <w:r w:rsidR="009C20F8" w:rsidRPr="002F296E">
        <w:rPr>
          <w:sz w:val="28"/>
          <w:szCs w:val="28"/>
        </w:rPr>
        <w:t xml:space="preserve"> определяются в порядке, устанавливаемом муниципальными органами</w:t>
      </w:r>
      <w:r w:rsidR="009C20F8" w:rsidRPr="00A71DFB">
        <w:rPr>
          <w:sz w:val="28"/>
          <w:szCs w:val="28"/>
        </w:rPr>
        <w:t>.</w:t>
      </w:r>
    </w:p>
    <w:p w:rsidR="00A71DFB" w:rsidRPr="009C20F8" w:rsidRDefault="00A71DFB" w:rsidP="00A71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9C20F8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1F448D" w:rsidRPr="009C20F8">
        <w:rPr>
          <w:rFonts w:ascii="Times New Roman" w:hAnsi="Times New Roman" w:cs="Times New Roman"/>
          <w:sz w:val="28"/>
          <w:szCs w:val="28"/>
        </w:rPr>
        <w:t>администрацией МО «</w:t>
      </w:r>
      <w:r w:rsidR="00A02417">
        <w:rPr>
          <w:rFonts w:ascii="Times New Roman" w:hAnsi="Times New Roman" w:cs="Times New Roman"/>
          <w:sz w:val="28"/>
          <w:szCs w:val="28"/>
        </w:rPr>
        <w:t>Поселок Приморье</w:t>
      </w:r>
      <w:r w:rsidR="001F448D" w:rsidRPr="009C20F8">
        <w:rPr>
          <w:rFonts w:ascii="Times New Roman" w:hAnsi="Times New Roman" w:cs="Times New Roman"/>
          <w:sz w:val="28"/>
          <w:szCs w:val="28"/>
        </w:rPr>
        <w:t>»</w:t>
      </w:r>
      <w:r w:rsidR="0003178F" w:rsidRPr="009C20F8">
        <w:rPr>
          <w:rFonts w:ascii="Times New Roman" w:hAnsi="Times New Roman" w:cs="Times New Roman"/>
          <w:sz w:val="28"/>
          <w:szCs w:val="28"/>
        </w:rPr>
        <w:t xml:space="preserve"> </w:t>
      </w:r>
      <w:r w:rsidRPr="009C20F8">
        <w:rPr>
          <w:rFonts w:ascii="Times New Roman" w:hAnsi="Times New Roman" w:cs="Times New Roman"/>
          <w:sz w:val="28"/>
          <w:szCs w:val="28"/>
        </w:rPr>
        <w:t xml:space="preserve"> их подведомственным распорядителям и получателям бюджетных средств лимитов бюджетных обязательств на закупку товаров, работ, услуг по кодам целевых статей расходов бюджета </w:t>
      </w:r>
      <w:r w:rsidR="00C93109" w:rsidRPr="009C20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0967" w:rsidRPr="009C20F8">
        <w:rPr>
          <w:rFonts w:ascii="Times New Roman" w:hAnsi="Times New Roman" w:cs="Times New Roman"/>
          <w:sz w:val="28"/>
          <w:szCs w:val="28"/>
        </w:rPr>
        <w:t xml:space="preserve"> «</w:t>
      </w:r>
      <w:r w:rsidR="00586F4A">
        <w:rPr>
          <w:rFonts w:ascii="Times New Roman" w:hAnsi="Times New Roman" w:cs="Times New Roman"/>
          <w:sz w:val="28"/>
          <w:szCs w:val="28"/>
        </w:rPr>
        <w:t>Поселок Приморье</w:t>
      </w:r>
      <w:r w:rsidR="00580967" w:rsidRPr="009C20F8">
        <w:rPr>
          <w:rFonts w:ascii="Times New Roman" w:hAnsi="Times New Roman" w:cs="Times New Roman"/>
          <w:sz w:val="28"/>
          <w:szCs w:val="28"/>
        </w:rPr>
        <w:t>»</w:t>
      </w:r>
      <w:r w:rsidR="00A5217D" w:rsidRPr="009C20F8">
        <w:rPr>
          <w:rFonts w:ascii="Times New Roman" w:hAnsi="Times New Roman" w:cs="Times New Roman"/>
          <w:sz w:val="28"/>
          <w:szCs w:val="28"/>
        </w:rPr>
        <w:t xml:space="preserve">, </w:t>
      </w:r>
      <w:r w:rsidRPr="009C20F8">
        <w:rPr>
          <w:rFonts w:ascii="Times New Roman" w:hAnsi="Times New Roman" w:cs="Times New Roman"/>
          <w:sz w:val="28"/>
          <w:szCs w:val="28"/>
        </w:rPr>
        <w:t xml:space="preserve">предусмотренных на обеспечение деятельности </w:t>
      </w:r>
      <w:r w:rsidR="00580967" w:rsidRPr="009C20F8">
        <w:rPr>
          <w:rFonts w:ascii="Times New Roman" w:hAnsi="Times New Roman" w:cs="Times New Roman"/>
          <w:sz w:val="28"/>
          <w:szCs w:val="28"/>
        </w:rPr>
        <w:t>администрации МО «</w:t>
      </w:r>
      <w:r w:rsidR="00586F4A">
        <w:rPr>
          <w:rFonts w:ascii="Times New Roman" w:hAnsi="Times New Roman" w:cs="Times New Roman"/>
          <w:sz w:val="28"/>
          <w:szCs w:val="28"/>
        </w:rPr>
        <w:t>Поселок Приморье</w:t>
      </w:r>
      <w:r w:rsidR="00580967" w:rsidRPr="009C20F8">
        <w:rPr>
          <w:rFonts w:ascii="Times New Roman" w:hAnsi="Times New Roman" w:cs="Times New Roman"/>
          <w:sz w:val="28"/>
          <w:szCs w:val="28"/>
        </w:rPr>
        <w:t xml:space="preserve">» </w:t>
      </w:r>
      <w:r w:rsidRPr="009C20F8">
        <w:rPr>
          <w:rFonts w:ascii="Times New Roman" w:hAnsi="Times New Roman" w:cs="Times New Roman"/>
          <w:sz w:val="28"/>
          <w:szCs w:val="28"/>
        </w:rPr>
        <w:t>и подведомственных им распорядителей и получателей бюджетных средств</w:t>
      </w:r>
      <w:r w:rsidR="0092674D" w:rsidRPr="009C20F8">
        <w:rPr>
          <w:rFonts w:ascii="Times New Roman" w:hAnsi="Times New Roman" w:cs="Times New Roman"/>
          <w:sz w:val="28"/>
          <w:szCs w:val="28"/>
        </w:rPr>
        <w:t>.</w:t>
      </w:r>
    </w:p>
    <w:p w:rsidR="00A71DFB" w:rsidRDefault="00A71DFB" w:rsidP="00A71D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0F8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580967" w:rsidRPr="009C20F8">
        <w:rPr>
          <w:rFonts w:ascii="Times New Roman" w:hAnsi="Times New Roman" w:cs="Times New Roman"/>
          <w:sz w:val="28"/>
          <w:szCs w:val="28"/>
        </w:rPr>
        <w:t>администрация МО «</w:t>
      </w:r>
      <w:r w:rsidR="00586F4A">
        <w:rPr>
          <w:rFonts w:ascii="Times New Roman" w:hAnsi="Times New Roman" w:cs="Times New Roman"/>
          <w:sz w:val="28"/>
          <w:szCs w:val="28"/>
        </w:rPr>
        <w:t>Поселок Приморье</w:t>
      </w:r>
      <w:r w:rsidR="00580967" w:rsidRPr="009C20F8">
        <w:rPr>
          <w:rFonts w:ascii="Times New Roman" w:hAnsi="Times New Roman" w:cs="Times New Roman"/>
          <w:sz w:val="28"/>
          <w:szCs w:val="28"/>
        </w:rPr>
        <w:t>»</w:t>
      </w:r>
      <w:r w:rsidRPr="009C20F8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580967" w:rsidRPr="009C20F8">
        <w:rPr>
          <w:rFonts w:ascii="Times New Roman" w:hAnsi="Times New Roman" w:cs="Times New Roman"/>
          <w:sz w:val="28"/>
          <w:szCs w:val="28"/>
        </w:rPr>
        <w:t>е</w:t>
      </w:r>
      <w:r w:rsidRPr="009C20F8">
        <w:rPr>
          <w:rFonts w:ascii="Times New Roman" w:hAnsi="Times New Roman" w:cs="Times New Roman"/>
          <w:sz w:val="28"/>
          <w:szCs w:val="28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46" w:history="1">
        <w:r w:rsidRPr="009C20F8">
          <w:rPr>
            <w:rFonts w:ascii="Times New Roman" w:hAnsi="Times New Roman" w:cs="Times New Roman"/>
            <w:sz w:val="28"/>
            <w:szCs w:val="28"/>
          </w:rPr>
          <w:t>абзаца второго</w:t>
        </w:r>
      </w:hyperlink>
      <w:r w:rsidRPr="009C20F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84A47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1.5. Для определения нормативных затрат в соответствии с </w:t>
      </w:r>
      <w:hyperlink w:anchor="P92" w:history="1">
        <w:r w:rsidRPr="00A71DFB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</w:hyperlink>
      <w:hyperlink w:anchor="P383" w:history="1">
        <w:r w:rsidRPr="00A71DF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настоящих Правил в формулах используются нормативы цены товаров, работ, услуг, устанавливаемые муниципальными органами, если они не установлены </w:t>
      </w:r>
      <w:r w:rsidRPr="003146E8">
        <w:rPr>
          <w:rFonts w:ascii="Times New Roman" w:hAnsi="Times New Roman" w:cs="Times New Roman"/>
          <w:color w:val="FF0000"/>
          <w:sz w:val="28"/>
          <w:szCs w:val="28"/>
        </w:rPr>
        <w:t>приложением №1</w:t>
      </w:r>
      <w:r w:rsidRPr="00A71DFB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084A47" w:rsidRPr="00A71DFB" w:rsidRDefault="003146E8" w:rsidP="002F296E">
      <w:pPr>
        <w:pStyle w:val="af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</w:t>
      </w:r>
      <w:r w:rsidR="00084A47" w:rsidRPr="00A71DFB">
        <w:rPr>
          <w:sz w:val="28"/>
          <w:szCs w:val="28"/>
        </w:rPr>
        <w:t xml:space="preserve">Для определения нормативных затрат в соответствии с </w:t>
      </w:r>
      <w:hyperlink w:anchor="P92" w:history="1">
        <w:r w:rsidR="00084A47" w:rsidRPr="00A71DFB">
          <w:rPr>
            <w:sz w:val="28"/>
            <w:szCs w:val="28"/>
          </w:rPr>
          <w:t xml:space="preserve">разделом 2 настоящих </w:t>
        </w:r>
      </w:hyperlink>
      <w:r w:rsidR="00084A47" w:rsidRPr="00A71DFB">
        <w:rPr>
          <w:sz w:val="28"/>
          <w:szCs w:val="28"/>
        </w:rPr>
        <w:t>Правил в формулах используются нормативы количества товаров, работ, услуг, устанавливаемые муниципальными органами.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92" w:history="1">
        <w:r w:rsidRPr="00A71DFB">
          <w:rPr>
            <w:rFonts w:ascii="Times New Roman" w:hAnsi="Times New Roman" w:cs="Times New Roman"/>
            <w:sz w:val="28"/>
            <w:szCs w:val="28"/>
          </w:rPr>
          <w:t xml:space="preserve">разделом 2 настоящих 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Правил в формулах используется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расчетной численности основных работников.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</w:rPr>
        <w:t>Показатель расчетной численности основных работников для муниципальных органов и подведомственных им  распорядителей и получателей бюджетных средств определяется по формуле: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4A47" w:rsidRPr="00A71DFB" w:rsidRDefault="00586F4A" w:rsidP="00084A47">
      <w:pPr>
        <w:autoSpaceDE w:val="0"/>
        <w:autoSpaceDN w:val="0"/>
        <w:adjustRightInd w:val="0"/>
        <w:ind w:firstLine="540"/>
        <w:jc w:val="center"/>
        <w:rPr>
          <w:szCs w:val="28"/>
        </w:rPr>
      </w:pPr>
      <m:oMath>
        <m:r>
          <m:rPr>
            <m:sty m:val="p"/>
          </m:rPr>
          <w:rPr>
            <w:rFonts w:ascii="Cambria Math" w:hAnsi="Cambria Math"/>
            <w:szCs w:val="28"/>
          </w:rPr>
          <m:t>Чсп=Чмд+Чмс+Чтд+Чку</m:t>
        </m:r>
      </m:oMath>
      <w:r w:rsidR="00084A47" w:rsidRPr="00A71DFB">
        <w:rPr>
          <w:szCs w:val="28"/>
        </w:rPr>
        <w:t>,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</w:rPr>
        <w:t>где: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</w:rPr>
        <w:t>Чмд – штатная численность муниципальных должностей;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</w:rPr>
        <w:t>Чмс – штатная численность должностей муниципальной службы;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</w:rPr>
        <w:t>Чтд –  штатная численность работников,   исполняющих  обязанности по техническому обеспечению деятельности муниципальных органов;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</w:rPr>
        <w:t>Чку – штатная численность получателей бюджетных средств –муниципальных казенных учреждений.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 разделом 2 настоящих Правил используется показатель площади помещений, необходимых для размещения муниципальных органов, подведомственных им распорядителей и получателей бюджетных средств под административные цели,  в расчете на одного работника (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1DFB">
        <w:rPr>
          <w:rFonts w:ascii="Times New Roman" w:hAnsi="Times New Roman" w:cs="Times New Roman"/>
          <w:sz w:val="28"/>
          <w:szCs w:val="28"/>
        </w:rPr>
        <w:t xml:space="preserve">), который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исчисляется исходя из нормы 9 квадратных метров общей площади на одного работника.</w:t>
      </w:r>
    </w:p>
    <w:p w:rsidR="00084A47" w:rsidRPr="00084A47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084A47">
        <w:rPr>
          <w:rFonts w:ascii="Times New Roman" w:eastAsia="Calibri" w:hAnsi="Times New Roman" w:cs="Times New Roman"/>
          <w:color w:val="C0504D"/>
          <w:sz w:val="28"/>
          <w:szCs w:val="28"/>
          <w:lang w:eastAsia="en-US"/>
        </w:rPr>
        <w:t xml:space="preserve">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1.6.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  в отношении нормативных затрат муниципальных органов и подведомственных им </w:t>
      </w:r>
      <w:r w:rsidRPr="0092674D">
        <w:rPr>
          <w:rFonts w:ascii="Times New Roman" w:hAnsi="Times New Roman" w:cs="Times New Roman"/>
          <w:sz w:val="28"/>
          <w:szCs w:val="28"/>
        </w:rPr>
        <w:t xml:space="preserve">распорядителей </w:t>
      </w:r>
      <w:r w:rsidRPr="00A71DFB">
        <w:rPr>
          <w:rFonts w:ascii="Times New Roman" w:hAnsi="Times New Roman" w:cs="Times New Roman"/>
          <w:sz w:val="28"/>
          <w:szCs w:val="28"/>
        </w:rPr>
        <w:t>и получателей бюджетных средств (далее – нормативы муниципальных органов):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959" w:history="1">
        <w:r w:rsidRPr="00A71DFB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г) цены и количества рабочих станций, принтеров, многофункциональных устройств и копировальных аппаратов (оргтехники);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д) количества и цены носителей информации;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е)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ж) перечня периодических печатных изданий и справочной литературы;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з) количества и цены мебели;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и) количества и цены канцелярских принадлежностей;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к) количества и цены хозяйственных товаров и принадлежностей;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л) количества и цены материальных запасов для нужд гражданской обороны;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м) иных товаров и услуг.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1.7.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муниципальных органов и подведомственных им </w:t>
      </w:r>
      <w:r w:rsidRPr="0092674D">
        <w:rPr>
          <w:rFonts w:ascii="Times New Roman" w:hAnsi="Times New Roman" w:cs="Times New Roman"/>
          <w:color w:val="000000"/>
          <w:sz w:val="28"/>
          <w:szCs w:val="28"/>
        </w:rPr>
        <w:t>распорядителей и получателей</w:t>
      </w:r>
      <w:r w:rsidRPr="00A71DFB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1.8.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1.9. Нормативные затраты подлежат размещению в единой информационной системе в сфере закупок.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 Определение нормативных затрат  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2.1. Затраты на услуги связи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(221)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(221)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проч.221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абонентскую плату;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повременную оплату местных и внутризоновых телефонных соединений;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повременную оплату междугородних и международных телефонных соединений;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подвижной связи;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сеть «Интернет» и услуги интернет провайдеров;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предоставлению цифровых потоков для коммутируемых телефонных соединений;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почтовой связи; 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специальной связи;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проч.221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иных услуг связи.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на абонентскую плату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iаб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аб  </w:t>
      </w:r>
      <w:r w:rsidRPr="00A71DFB">
        <w:rPr>
          <w:rFonts w:ascii="Times New Roman" w:hAnsi="Times New Roman" w:cs="Times New Roman"/>
          <w:sz w:val="28"/>
          <w:szCs w:val="28"/>
        </w:rPr>
        <w:t>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Н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iаб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количество месяцев предоставления услуги с i-й абонентской платой.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повременную оплату местных и внутризоновых телефонных соединений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gm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jвз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jвз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jвз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 цена минуты разговора при местных телефонных соединениях по g-му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количество месяцев предоставления услуги местной телефонной связи по g-му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внутризоновых телефонных соединений, с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 xml:space="preserve"> -м тарифом;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-му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вз 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цена минуты разговора при междугородних телефонных соединениях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-му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вз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междугородней телефонной связи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-му тарифу.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повременную оплату междугородних и международных телефонных соединений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gмг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jмн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jмн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jмн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с g-м тарифом;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продолжительность междугородних телефонных соединений в месяц в расчете на один абонентский номер для передачи голосовой информации по g-му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мг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 цена минуты разговора при междугородних телефонных соединениях по g-му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мг </w:t>
      </w:r>
      <w:r w:rsidRPr="00A71DFB">
        <w:rPr>
          <w:rFonts w:ascii="Times New Roman" w:hAnsi="Times New Roman" w:cs="Times New Roman"/>
          <w:sz w:val="28"/>
          <w:szCs w:val="28"/>
        </w:rPr>
        <w:t>– количество месяцев предоставления услуги междугородней телефонной связи по g-му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с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 xml:space="preserve"> -м тарифом;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 продолжительность международных телефонных соединений в месяц в расчете на один абонентский телефонный номер для передачи голосовой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-му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мн 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цена минуты разговора при международных телефонных соединениях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-му тарифу;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международной телефонной связи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-му тарифу.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4) Затраты на оплату услуг подвижной связи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сот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</w:t>
      </w:r>
      <w:hyperlink w:anchor="P50" w:history="1">
        <w:r w:rsidRPr="00A71DF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1.6.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услуг подвижной связи, предусмотренных </w:t>
      </w:r>
      <w:hyperlink w:anchor="P959" w:history="1">
        <w:r w:rsidRPr="00A71DFB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A71DFB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функций муниципальных органов, применяемых при расчете нормативных затрат на приобретение услуг подвижной связи, предусмотренных </w:t>
      </w:r>
      <w:hyperlink w:anchor="P959" w:history="1">
        <w:r w:rsidRPr="00A71DFB">
          <w:rPr>
            <w:rFonts w:ascii="Times New Roman" w:hAnsi="Times New Roman" w:cs="Times New Roman"/>
            <w:sz w:val="28"/>
            <w:szCs w:val="28"/>
          </w:rPr>
          <w:t>приложением № 1</w:t>
        </w:r>
      </w:hyperlink>
      <w:r w:rsidRPr="00A71DFB">
        <w:rPr>
          <w:rFonts w:ascii="Times New Roman" w:hAnsi="Times New Roman" w:cs="Times New Roman"/>
          <w:sz w:val="28"/>
          <w:szCs w:val="28"/>
        </w:rPr>
        <w:t>к настоящим Правилам;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 количество месяцев предоставления услуги подвижной связи по i-й должности.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5) Затраты на сеть «Интернет» и услуги интернет-провайдеров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, 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каналов передачи данных сети «Интернет» с i-й пропускной способностью;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месячная цена аренды канала передачи данных сети "Интернет" с i-й пропускной способностью;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6) Затраты на оплату услуг по предоставлению цифровых потоков для коммутируемых телефонных соединений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цп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iцп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организованных цифровых потоков с i-й абонентской платой;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7) Затраты на оплату услуг почтовой связи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8) Затраты на оплату услуг специальной связи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cc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листов (пакетов) исходящей информации в год;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cc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листа (пакета) исходящей информации, отправляемой по каналам специальной связи.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9) Затраты на оплату иных услуг связи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проч.221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проч.221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iпроч.221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проч.221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084A47" w:rsidRPr="00A71DFB" w:rsidRDefault="00084A47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2.2. Затраты на транспортные услуги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(222)</w:t>
      </w:r>
      <w:r w:rsidRPr="00A71DF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84A47" w:rsidRPr="00A71DFB" w:rsidRDefault="00586F4A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222</m:t>
                  </m:r>
                </m:e>
              </m:d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по договору об оказании услуг перевозки (транспортировки) грузов;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аренды транспортных средств;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проезда работника к месту нахождения учебного заведения и обратно;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по договору об оказании услуг перевозки (транспортировки) грузов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услуг перевозки (транспортировки) грузов;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одной i-й услуги перевозки (транспортировки) груза.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оплату услуг аренды транспортных средств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аут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аренде количество i-х транспортных средств.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аренды i-го транспортного средства в месяц;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i-го транспортного средства.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оплату проезда работника к месту нахождения учебного заведения и обратно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тру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iтру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×2,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работников, имеющих право на компенсацию расходов, по i-му направлению;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проезда к месту нахождения учебного заведения по i-му направлению.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4) затраты по договору на проезд к месту командирования и обратно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A71DFB">
        <w:rPr>
          <w:rFonts w:ascii="Times New Roman" w:hAnsi="Times New Roman" w:cs="Times New Roman"/>
          <w:sz w:val="28"/>
          <w:szCs w:val="28"/>
        </w:rPr>
        <w:t>) 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проезд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iпроезд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×2,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проезд 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i-му направлению командирования с учетом планируемых служебных командировок;</w:t>
      </w:r>
    </w:p>
    <w:p w:rsidR="00084A47" w:rsidRPr="00EB441A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441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B44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B441A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EB441A">
        <w:rPr>
          <w:rFonts w:ascii="Times New Roman" w:hAnsi="Times New Roman" w:cs="Times New Roman"/>
          <w:sz w:val="28"/>
          <w:szCs w:val="28"/>
        </w:rPr>
        <w:t xml:space="preserve"> – цена проезда по i-му направлению командирования с учетом требований  постановления Правительства Российской Федерации  от 02 октября 20202 года №729 </w:t>
      </w:r>
      <w:r>
        <w:rPr>
          <w:rFonts w:ascii="Times New Roman" w:hAnsi="Times New Roman" w:cs="Times New Roman"/>
          <w:sz w:val="28"/>
          <w:szCs w:val="28"/>
        </w:rPr>
        <w:t xml:space="preserve"> «О размерах  возмещения расходов,  </w:t>
      </w:r>
      <w:r w:rsidRPr="00EB441A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2.3. Затраты на коммунальные услуги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(223)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(223)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гс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эс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тс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гв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хв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+</m:t>
        </m:r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внск</m:t>
            </m:r>
          </m:sub>
        </m:sSub>
        <m:r>
          <m:rPr>
            <m:sty m:val="p"/>
          </m:rPr>
          <w:rPr>
            <w:rFonts w:ascii="Cambria Math" w:hAnsi="Cambria Math"/>
            <w:szCs w:val="28"/>
          </w:rPr>
          <m:t>,</m:t>
        </m:r>
      </m:oMath>
      <w:r w:rsidR="00084A47" w:rsidRPr="00A7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газоснабжение и иные виды топлива;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электроснабжение;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 затраты на теплоснабжение;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горячее водоснабжение;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холодное водоснабжение и водоотведение;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лиц, привлекаемых на основании гражданско-правовых договоров (далее - внештатный сотрудник).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на газоснабжение и иные виды топлива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гс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iгс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iгс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П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расчетная потребность в i-м виде топлива (газе и ином виде топлива);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гс </w:t>
      </w:r>
      <w:r w:rsidRPr="00A71DFB">
        <w:rPr>
          <w:rFonts w:ascii="Times New Roman" w:hAnsi="Times New Roman" w:cs="Times New Roman"/>
          <w:sz w:val="28"/>
          <w:szCs w:val="28"/>
        </w:rPr>
        <w:t>–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поправочный коэффициент, учитывающий затраты на транспортировку i-го вида топлива.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электроснабжение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A71DFB">
        <w:rPr>
          <w:rFonts w:ascii="Times New Roman" w:hAnsi="Times New Roman" w:cs="Times New Roman"/>
          <w:sz w:val="28"/>
          <w:szCs w:val="28"/>
        </w:rPr>
        <w:t>) 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iэс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 ×Т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iэ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 xml:space="preserve">с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П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эс </w:t>
      </w:r>
      <w:r w:rsidRPr="00A71DFB">
        <w:rPr>
          <w:rFonts w:ascii="Times New Roman" w:hAnsi="Times New Roman" w:cs="Times New Roman"/>
          <w:sz w:val="28"/>
          <w:szCs w:val="28"/>
        </w:rPr>
        <w:t>– i-й регулируемый тариф на электроэнергию (в рамках применяемого одноставочного, дифференцированного по зонам суток или двуставочного тарифа).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теплоснабжение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топл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П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расчетная потребность в теплоэнергии на отопление зданий, помещений и сооружений;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 регулируемый тариф на теплоснабжение.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4) Затраты на горячее водоснабжение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П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 расчетная потребность в горячей воде;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регулируемый тариф на горячее водоснабжение.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5) Затраты на холодное водоснабжение и водоотведение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П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хв </w:t>
      </w:r>
      <w:r w:rsidRPr="00A71DFB">
        <w:rPr>
          <w:rFonts w:ascii="Times New Roman" w:hAnsi="Times New Roman" w:cs="Times New Roman"/>
          <w:sz w:val="28"/>
          <w:szCs w:val="28"/>
        </w:rPr>
        <w:t>– расчетная потребность в холодном водоснабжении;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регулируемый тариф на холодное водоснабжение;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П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расчетная потребность в водоотведении;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регулируемый тариф на водоотведение.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6) Затраты на оплату услуг внештатных сотрудников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внск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внск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внск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iвнск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М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по i-й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Р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стоимость одного месяца работы внештатного сотрудника по i-й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2.4. Затраты на аренду помещений и оборудования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(224)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(224)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аоб,</m:t>
              </m:r>
            </m:sub>
          </m:sSub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аренду помещений;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аренду оборудования.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на аренду помещений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×S×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Ч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S - площадь помещений, необходимых для размещения муниципальных органов, подведомственных им распорядителей и получателей бюджетных средств под административные цели,  в расчете на одного работника;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ia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ежемесячной аренды за 1 кв. метр i-й арендуемой площади;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аренды i-й арендуемой площади.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аренду оборудования для проведения совещания (</w:t>
      </w:r>
      <w:r w:rsidR="00586F4A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76225"/>
            <wp:effectExtent l="19050" t="0" r="0" b="0"/>
            <wp:docPr id="28" name="Рисунок 100" descr="base_1_17019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1_170190_7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аоб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iч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арендуемого i-го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дней аренды i-го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часов аренды в день i-го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ч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часа аренды i-го оборудования.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2.5. Затраты на содержание имущества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(225)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(225)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транс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ио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внси</m:t>
              </m:r>
            </m:sub>
          </m:sSub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проч.225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 затраты на содержание и техническое обслуживание помещений;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закупку услуг управляющей компании;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71DFB">
        <w:rPr>
          <w:szCs w:val="28"/>
          <w:lang w:eastAsia="ru-RU"/>
        </w:rPr>
        <w:t>З</w:t>
      </w:r>
      <w:r w:rsidRPr="00A71DFB">
        <w:rPr>
          <w:szCs w:val="28"/>
          <w:vertAlign w:val="subscript"/>
          <w:lang w:eastAsia="ru-RU"/>
        </w:rPr>
        <w:t>инф</w:t>
      </w:r>
      <w:r w:rsidRPr="00A71DFB">
        <w:rPr>
          <w:szCs w:val="28"/>
          <w:lang w:eastAsia="ru-RU"/>
        </w:rPr>
        <w:t xml:space="preserve"> –  затраты на техническое обслуживание и регламентно-профилактический ремонт техники и оборудования, связанного с информационно–коммуникационными технологиями;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  <w:lang w:eastAsia="ru-RU"/>
        </w:rPr>
        <w:t>З</w:t>
      </w:r>
      <w:r w:rsidRPr="00A71DFB">
        <w:rPr>
          <w:szCs w:val="28"/>
          <w:vertAlign w:val="subscript"/>
          <w:lang w:eastAsia="ru-RU"/>
        </w:rPr>
        <w:t>транс</w:t>
      </w:r>
      <w:r w:rsidRPr="00A71DFB">
        <w:rPr>
          <w:szCs w:val="28"/>
          <w:lang w:eastAsia="ru-RU"/>
        </w:rPr>
        <w:t xml:space="preserve"> – з</w:t>
      </w:r>
      <w:r w:rsidRPr="00A71DFB">
        <w:rPr>
          <w:szCs w:val="28"/>
        </w:rPr>
        <w:t>атраты на техническое обслуживание и ремонт транспортных средств;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  <w:lang w:eastAsia="ru-RU"/>
        </w:rPr>
        <w:t>З</w:t>
      </w:r>
      <w:r w:rsidRPr="00A71DFB">
        <w:rPr>
          <w:szCs w:val="28"/>
          <w:vertAlign w:val="subscript"/>
          <w:lang w:eastAsia="ru-RU"/>
        </w:rPr>
        <w:t>бо</w:t>
      </w:r>
      <w:r w:rsidRPr="00A71DFB">
        <w:rPr>
          <w:szCs w:val="28"/>
          <w:lang w:eastAsia="ru-RU"/>
        </w:rPr>
        <w:t xml:space="preserve"> – за</w:t>
      </w:r>
      <w:r w:rsidRPr="00A71DFB">
        <w:rPr>
          <w:szCs w:val="28"/>
        </w:rPr>
        <w:t>траты на техническое обслуживание и регламентно-профилактический ремонт бытового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иного оборудования.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  <w:lang w:eastAsia="ru-RU"/>
        </w:rPr>
        <w:t>З</w:t>
      </w:r>
      <w:r w:rsidRPr="00A71DFB">
        <w:rPr>
          <w:szCs w:val="28"/>
          <w:vertAlign w:val="subscript"/>
          <w:lang w:eastAsia="ru-RU"/>
        </w:rPr>
        <w:t>внси</w:t>
      </w:r>
      <w:r w:rsidRPr="00A71DFB">
        <w:rPr>
          <w:szCs w:val="28"/>
          <w:lang w:eastAsia="ru-RU"/>
        </w:rPr>
        <w:t xml:space="preserve"> – </w:t>
      </w:r>
      <w:r w:rsidRPr="00A71DFB">
        <w:rPr>
          <w:szCs w:val="28"/>
        </w:rPr>
        <w:t>затраты на оплату услуг внештатных сотрудников;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1496">
        <w:rPr>
          <w:rFonts w:ascii="Times New Roman" w:hAnsi="Times New Roman" w:cs="Times New Roman"/>
          <w:sz w:val="28"/>
          <w:szCs w:val="28"/>
        </w:rPr>
        <w:t>З</w:t>
      </w:r>
      <w:r w:rsidRPr="00CE1496">
        <w:rPr>
          <w:rFonts w:ascii="Times New Roman" w:hAnsi="Times New Roman" w:cs="Times New Roman"/>
          <w:sz w:val="28"/>
          <w:szCs w:val="28"/>
          <w:vertAlign w:val="subscript"/>
        </w:rPr>
        <w:t>проч.225</w:t>
      </w:r>
      <w:r w:rsidRPr="00CE1496">
        <w:rPr>
          <w:rFonts w:ascii="Times New Roman" w:hAnsi="Times New Roman" w:cs="Times New Roman"/>
          <w:sz w:val="28"/>
          <w:szCs w:val="28"/>
        </w:rPr>
        <w:t xml:space="preserve"> – затраты на закупку услуг (работ), не включенные в затраты, определяемые в соответствии с подпунктами 2.5.1.-2.5.7. раздела 2 настоящих Правил  и отнесенные в соответствии с классификацией операций сектора государственного управления </w:t>
      </w:r>
      <w:r w:rsidRPr="00A5217D">
        <w:rPr>
          <w:rFonts w:ascii="Times New Roman" w:hAnsi="Times New Roman" w:cs="Times New Roman"/>
          <w:sz w:val="28"/>
          <w:szCs w:val="28"/>
        </w:rPr>
        <w:t>(КОСГУ) к подстатье 225</w:t>
      </w:r>
      <w:r w:rsidRPr="00CE1496">
        <w:rPr>
          <w:rFonts w:ascii="Times New Roman" w:hAnsi="Times New Roman" w:cs="Times New Roman"/>
          <w:sz w:val="28"/>
          <w:szCs w:val="28"/>
        </w:rPr>
        <w:t xml:space="preserve"> «Работы, услуги по содержанию имущества», которые определяются по фактическим затратам отчетного финансового года.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2.5.1. Затраты на содержание и техническое обслуживание помещений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содержание прилегающей территории;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вывоз твердых бытовых отходов;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лифтов;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на техническое обслуживание и регламентно-профилактический ремонт систем охранно-тревожной сигнализации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ic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ioc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количество i-х обслуживаемых устройств в составе системы охранно-тревожной сигнализации;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ioc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обслуживания одного i-го устройства.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проведение текущего ремонта помещения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71DFB">
        <w:rPr>
          <w:rFonts w:ascii="Times New Roman" w:hAnsi="Times New Roman" w:cs="Times New Roman"/>
          <w:sz w:val="28"/>
          <w:szCs w:val="28"/>
        </w:rPr>
        <w:t xml:space="preserve">) определяются на основании дефектных ведомостей и локальных сметных  расчетов исходя из установленной муниципальным органом нормы проведения ремонта, с учетом требований </w:t>
      </w:r>
      <w:hyperlink r:id="rId7" w:history="1">
        <w:r w:rsidRPr="00A71DF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содержание прилегающей территории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эз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площадь закрепленной i-й прилегающей территории;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содержания i-й прилегающей территории в месяц в расчете на 1 кв. метр площади;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4) Затраты на оплату услуг по обслуживанию и уборке помещения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аутп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iаутп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уборку. Значение показателя площади помещений должно находиться в пределах норматива, установленного пунктом 1.5. раздела 1 настоящих Правил;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услуги по обслуживанию и уборке i-го помещения в месяц;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месяцев использования услуги по обслуживанию и уборке i-го помещения в месяц.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5) Затраты на вывоз твердых бытовых отходов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тбо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куб. метров твердых бытовых отходов в год;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вывоза одного куб. метра твердых бытовых отходов.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6) Затраты на техническое обслуживание и регламентно-профилактический ремонт лифтов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586F4A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лифтов i-го типа;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одного лифта i-го типа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7)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71DF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итп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8)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аэз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iаэз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2.5.2. Затраты на закупку услуг управляющей компании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ук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iук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    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объем i-й услуги управляющей компании;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i-й услуги управляющей компании в месяц;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i-й услуги управляющей компании.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A71DFB">
        <w:rPr>
          <w:szCs w:val="28"/>
        </w:rPr>
        <w:t>2.5.3. З</w:t>
      </w:r>
      <w:r w:rsidRPr="00A71DFB">
        <w:rPr>
          <w:szCs w:val="28"/>
          <w:lang w:eastAsia="ru-RU"/>
        </w:rPr>
        <w:t xml:space="preserve">атраты на техническое обслуживание и регламентно-профилактический ремонт техники и оборудования, связанного с </w:t>
      </w:r>
      <w:r w:rsidRPr="00A71DFB">
        <w:rPr>
          <w:szCs w:val="28"/>
          <w:lang w:eastAsia="ru-RU"/>
        </w:rPr>
        <w:lastRenderedPageBreak/>
        <w:t>информационно–коммуникационными технологиями (З</w:t>
      </w:r>
      <w:r w:rsidRPr="00A71DFB">
        <w:rPr>
          <w:szCs w:val="28"/>
          <w:vertAlign w:val="subscript"/>
          <w:lang w:eastAsia="ru-RU"/>
        </w:rPr>
        <w:t xml:space="preserve">инф) </w:t>
      </w:r>
      <w:r w:rsidRPr="00A71DFB">
        <w:rPr>
          <w:szCs w:val="28"/>
          <w:lang w:eastAsia="ru-RU"/>
        </w:rPr>
        <w:t>определяются по формуле:</w:t>
      </w:r>
    </w:p>
    <w:p w:rsidR="00084A47" w:rsidRPr="00A71DFB" w:rsidRDefault="00586F4A" w:rsidP="00084A47">
      <w:pPr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инф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eastAsia="ru-RU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eastAsia="ru-RU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 затраты на техническое обслуживание и регламентно-профилактический ремонт вычислительной техники;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системы телефонной связи (автоматизированных телефонных станций);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локальных вычислительных сетей;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 затраты на техническое обслуживание и регламентно-профилактический ремонт систем бесперебойного питания;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рпм 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При определении затрат на техническое обслуживание и регламентно-профилактический ремонт, техники и оборудования, связанного с информационно–коммуникационными технологиями,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на техническое обслуживание и регламентно-профилактический ремонт вычислительной техники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рвт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фактическое количество i-х рабочих станций, но не более предельного количества i-х рабочих станций;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одну i-ю рабочую станцию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Pr="00A71DFB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iрвт предел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×1,1 ,</m:t>
          </m:r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8"/>
              </w:rPr>
              <m:t>сп</m:t>
            </m:r>
          </m:sub>
        </m:sSub>
      </m:oMath>
      <w:r w:rsidRPr="00A71DF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8" w:history="1">
        <w:r w:rsidRPr="00A71DFB">
          <w:rPr>
            <w:rFonts w:ascii="Times New Roman" w:hAnsi="Times New Roman" w:cs="Times New Roman"/>
            <w:sz w:val="28"/>
            <w:szCs w:val="28"/>
          </w:rPr>
          <w:t>пунктом 1.5. раздела 1 настоящих Правил</w:t>
        </w:r>
      </w:hyperlink>
      <w:r w:rsidRPr="00A71DFB">
        <w:rPr>
          <w:rFonts w:ascii="Times New Roman" w:hAnsi="Times New Roman" w:cs="Times New Roman"/>
          <w:sz w:val="28"/>
          <w:szCs w:val="28"/>
        </w:rPr>
        <w:t>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сби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одной единицы i-го оборудования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стс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4) Затраты на техническое обслуживание и регламентно-профилактический ремонт локальных вычислительных сетей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лвс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5) Затраты на техническое обслуживание и регламентно-профилактический ремонт систем бесперебойного питания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сбп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сбп </w:t>
      </w:r>
      <w:r w:rsidRPr="00A71DFB">
        <w:rPr>
          <w:rFonts w:ascii="Times New Roman" w:hAnsi="Times New Roman" w:cs="Times New Roman"/>
          <w:sz w:val="28"/>
          <w:szCs w:val="28"/>
        </w:rPr>
        <w:t>– количество модулей бесперебойного питания i-го вида;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6)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федеральных государственных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>ремонта i-х принтеров, многофункциональных устройств и копировальных аппаратов (оргтехники)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2.5.4. Затраты на техническое обслуживание и ремонт транспортных средств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транс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2.5.5. Затраты на техническое обслуживание и регламентно-профилактический ремонт бытового оборудования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2.5.6.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дгу 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на техническое обслуживание и регламентно-профилактический ремонт дизельных генераторных установок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дгу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iдгу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iдгу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i-х дизельных генераторных установок;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одной i-й дизельной генераторной установки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техническое обслуживание и регламентно-профилактический ремонт системы газового пожаротушения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сгп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i-х датчиков системы газового пожаротушения;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сгп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3) Затраты на техническое обслуживание и регламентно-профилактический ремонт систем кондиционирования и вентиляции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iскив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iскив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i-х установок кондиционирования и элементов систем вентиляции;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4) Затраты на техническое обслуживание и регламентно-профилактический ремонт систем пожарной сигнализации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спс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iспс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iспс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i-х извещателей пожарной сигнализации;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одного i-го извещателя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5) Затраты на техническое обслуживание и регламентно-профилактический ремонт систем контроля и управления доступом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скуд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iскуд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iскуд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i-х устройств в составе систем контроля и управления доступом;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6)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саду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iсаду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iсаду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7) Затраты на техническое обслуживание и регламентно-профилактический ремонт систем видеонаблюдения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iсвн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iсвн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2.5.7. Затраты на оплату услуг внештатных сотрудников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внси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gвнси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внси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d>
            <m:dPr>
              <m:ctrlPr>
                <w:rPr>
                  <w:rFonts w:ascii="Cambria Math" w:hAnsi="Cambria Math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gвнси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М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Р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стоимость одного месяца работы внештатного сотрудника в g-й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2.6. Затраты на приобретение прочих работ и услуг, не включенных в пункты 2.1.- 2.4. настоящих правил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(226)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(226)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перс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икт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проч.226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перс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затраты, связанные с персоналом;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икт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услуг в области информационных технологий</w:t>
      </w:r>
      <w:r w:rsidRPr="00A71DFB">
        <w:rPr>
          <w:rFonts w:ascii="Times New Roman" w:hAnsi="Times New Roman" w:cs="Times New Roman"/>
          <w:sz w:val="28"/>
          <w:szCs w:val="28"/>
        </w:rPr>
        <w:t>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проч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закупку прочих услуг (работ);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внсп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оплату услуг внештатных сотрудников.</w:t>
      </w:r>
    </w:p>
    <w:p w:rsidR="00084A47" w:rsidRPr="00A5217D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проч.226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закупку услуг (работ), не включенные в затраты, определяемые в соответствии с подпунктами 2.6.1.-2.6.4. раздела 2 настоящих Правил  и отнесенные в соответствии с классификацией операций сектора государственного </w:t>
      </w:r>
      <w:r w:rsidRPr="00A5217D">
        <w:rPr>
          <w:rFonts w:ascii="Times New Roman" w:hAnsi="Times New Roman" w:cs="Times New Roman"/>
          <w:color w:val="000000"/>
          <w:sz w:val="28"/>
          <w:szCs w:val="28"/>
        </w:rPr>
        <w:t>управления (КОСГУ) к подстатье 226 «Прочие работы, услуги», которые определяются по фактическим затратам отчетного финансового года.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2.6.1. Затраты, связанные с персоналом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перс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586F4A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перс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конф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дсп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проведение диспансеризации работников;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по  найму жилого помещения на период командирования;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проведение предрейсового и послерейсового осмотра водителей транспортных средств;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дпо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закупку образовательных услуг по профессиональной переподготовке и повышению квалификации</w:t>
      </w:r>
      <w:r w:rsidRPr="00A71DFB">
        <w:rPr>
          <w:rFonts w:ascii="Times New Roman" w:hAnsi="Times New Roman" w:cs="Times New Roman"/>
          <w:sz w:val="28"/>
          <w:szCs w:val="28"/>
        </w:rPr>
        <w:t>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конф  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softHyphen/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softHyphen/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закупку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услуг и работ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 Затраты на проведение диспансеризации работников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дсп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Ч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Ч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дсп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Р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дсп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проведения диспансеризации в расчете на одного работника.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по найму жилого помещения на период командирования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найм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iком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iнайм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iком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командированных работников по i-му направлению командирования с учетом показателей планов служебных командировок;</w:t>
      </w:r>
    </w:p>
    <w:p w:rsidR="00084A47" w:rsidRPr="00EB441A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</w:t>
      </w:r>
      <w:r w:rsidRPr="00EB441A">
        <w:rPr>
          <w:rFonts w:ascii="Times New Roman" w:hAnsi="Times New Roman" w:cs="Times New Roman"/>
          <w:sz w:val="28"/>
          <w:szCs w:val="28"/>
        </w:rPr>
        <w:t xml:space="preserve">– цена найма жилого помещения в сутки по i-му направлению командирования с учетом требований постановления Правительства Российской Федерации  от 02 октября 20202 года №729 </w:t>
      </w:r>
      <w:r>
        <w:rPr>
          <w:rFonts w:ascii="Times New Roman" w:hAnsi="Times New Roman" w:cs="Times New Roman"/>
          <w:sz w:val="28"/>
          <w:szCs w:val="28"/>
        </w:rPr>
        <w:t xml:space="preserve"> «О размерах  возмещения расходов,  </w:t>
      </w:r>
      <w:r w:rsidRPr="00EB441A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суток нахождения в командировке по i-му направлению командирования.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проведение предрейсового и послерейсового осмотра водителей транспортных средств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×</m:t>
          </m:r>
          <m:sSub>
            <m:sSubPr>
              <m:ctrlPr>
                <w:rPr>
                  <w:rFonts w:ascii="Cambria Math" w:hAnsi="Cambria Math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×</m:t>
          </m:r>
          <m:f>
            <m:fPr>
              <m:ctrlPr>
                <w:rPr>
                  <w:rFonts w:ascii="Cambria Math" w:hAnsi="Cambria Math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вод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1,2</m:t>
              </m:r>
            </m:den>
          </m:f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,</m:t>
          </m:r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водителей;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проведения одного предрейсового и послерейсового осмотра;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году;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4)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A71DFB">
        <w:rPr>
          <w:rFonts w:ascii="Times New Roman" w:hAnsi="Times New Roman" w:cs="Times New Roman"/>
          <w:sz w:val="28"/>
          <w:szCs w:val="28"/>
        </w:rPr>
        <w:t xml:space="preserve">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дпо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iдпо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дпо </w:t>
      </w:r>
      <w:r w:rsidRPr="00A71DFB">
        <w:rPr>
          <w:rFonts w:ascii="Times New Roman" w:hAnsi="Times New Roman" w:cs="Times New Roman"/>
          <w:sz w:val="28"/>
          <w:szCs w:val="28"/>
        </w:rPr>
        <w:t>– количество работников, направляемых на i-й вид дополнительного профессионального образования;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дпо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>цена обучения одного работника по i-му виду дополнительного профессионального образования.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5) Затраты на закупку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услуг и работ 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 (З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конф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A71DFB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конф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iконф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конф </w:t>
      </w:r>
      <w:r w:rsidRPr="00A71DFB">
        <w:rPr>
          <w:rFonts w:ascii="Times New Roman" w:hAnsi="Times New Roman" w:cs="Times New Roman"/>
          <w:sz w:val="28"/>
          <w:szCs w:val="28"/>
        </w:rPr>
        <w:t xml:space="preserve"> цена по i-й услуге (работе)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по организации участия в выставках, конференциях, форумах, семинарах, совещаниях, тренингах, соревнованиях и т.п. (в т.ч. взносы за участие в указанных мероприятиях)</w:t>
      </w:r>
      <w:r w:rsidRPr="00A71DFB">
        <w:rPr>
          <w:rFonts w:ascii="Times New Roman" w:hAnsi="Times New Roman" w:cs="Times New Roman"/>
          <w:sz w:val="28"/>
          <w:szCs w:val="28"/>
        </w:rPr>
        <w:t>, определяемая по фактическим данным отчетного финансового года.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2.6.2. Затраты на оплату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услуг в области информационных технологий (З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икт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икт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лп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икт.проч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, 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лп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затраты на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неисключительных (пользовательских), лицензионных прав на программное обеспечение;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 xml:space="preserve">по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– затраты на сопровождение и обновление специальных программных продуктов и справочно–информационных баз данных;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каб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затраты на приобретение услуг по резервированию (предоставлению) мест в линейно-кабельных сооружениях (коллекторах) для размещения объектов имущества;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икт.проч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затраты на закупку прочих услуг в области информационных технологий.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1) З</w:t>
      </w:r>
      <w:r w:rsidRPr="00A71DFB">
        <w:rPr>
          <w:rFonts w:ascii="Times New Roman" w:hAnsi="Times New Roman" w:cs="Times New Roman"/>
          <w:sz w:val="28"/>
          <w:szCs w:val="28"/>
        </w:rPr>
        <w:t xml:space="preserve">атраты на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неисключительных (пользовательских), лицензионных прав на программное обеспечение (З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лп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определяются по формуле: </w:t>
      </w:r>
      <w:r w:rsidRPr="00A71DFB">
        <w:rPr>
          <w:rFonts w:ascii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лп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лп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×ИПЦ,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лп 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i-й услуги по предоставлению неисключительных (пользовательских) прав, определяемая по фактическим данным отчетного финансового года;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ИПЦ – коэффициент индексации, значение которого не должно превышать п</w:t>
      </w:r>
      <w:r w:rsidRPr="00A71DFB">
        <w:rPr>
          <w:rFonts w:ascii="Times New Roman" w:hAnsi="Times New Roman" w:cs="Times New Roman"/>
          <w:sz w:val="28"/>
          <w:szCs w:val="28"/>
        </w:rPr>
        <w:t>редельный коэффициент индексации (ИПЦ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A71DFB">
        <w:rPr>
          <w:rFonts w:ascii="Times New Roman" w:hAnsi="Times New Roman" w:cs="Times New Roman"/>
          <w:sz w:val="28"/>
          <w:szCs w:val="28"/>
        </w:rPr>
        <w:t>), установленный в соответствии с пунктом 1.5. раздела 1 настоящих Правил.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2)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сопровождение и обновление специальных программных продуктов и справочно–информационных баз данных (З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по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определяются по формуле: </w:t>
      </w:r>
      <w:r w:rsidRPr="00A71DFB">
        <w:rPr>
          <w:rFonts w:ascii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×ИПЦ,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по 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i-той услуги по сопровождению программного продукта в месяц, определяемая по фактическим данным отчетного финансового года;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по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i-й услуги сопровождения программного продукта;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ИПЦ – коэффициент индексации, значение которого не должно превышать п</w:t>
      </w:r>
      <w:r w:rsidRPr="00A71DFB">
        <w:rPr>
          <w:rFonts w:ascii="Times New Roman" w:hAnsi="Times New Roman" w:cs="Times New Roman"/>
          <w:sz w:val="28"/>
          <w:szCs w:val="28"/>
        </w:rPr>
        <w:t>редельный коэффициент индексации (ИПЦ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A71DFB">
        <w:rPr>
          <w:rFonts w:ascii="Times New Roman" w:hAnsi="Times New Roman" w:cs="Times New Roman"/>
          <w:sz w:val="28"/>
          <w:szCs w:val="28"/>
        </w:rPr>
        <w:t>), установленный в соответствии с пунктом 1.5. раздела 1 настоящих Правил.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3) Затраты на приобретение услуг по резервированию (предоставлению) мест в линейно-кабельных сооружениях (коллекторах) для размещения объектов имущества (З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каб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) определяются по формуле: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×ИПЦ,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каб 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i-той услуги по резервированию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(предоставлению) мест в линейно-кабельных сооружениях (коллекторах) для размещения объектов имущества</w:t>
      </w:r>
      <w:r w:rsidRPr="00A71DFB">
        <w:rPr>
          <w:rFonts w:ascii="Times New Roman" w:hAnsi="Times New Roman" w:cs="Times New Roman"/>
          <w:sz w:val="28"/>
          <w:szCs w:val="28"/>
        </w:rPr>
        <w:t>, определяемая по фактическим данным отчетного финансового года;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каб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использования i-й услуги по резервированию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(предоставлению) мест в линейно-кабельных сооружениях (коллекторах) для размещения объектов имущества</w:t>
      </w:r>
      <w:r w:rsidRPr="00A71DFB">
        <w:rPr>
          <w:rFonts w:ascii="Times New Roman" w:hAnsi="Times New Roman" w:cs="Times New Roman"/>
          <w:sz w:val="28"/>
          <w:szCs w:val="28"/>
        </w:rPr>
        <w:t>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ИПЦ – коэффициент индексации, значение которого не должно превышать п</w:t>
      </w:r>
      <w:r w:rsidRPr="00A71DFB">
        <w:rPr>
          <w:rFonts w:ascii="Times New Roman" w:hAnsi="Times New Roman" w:cs="Times New Roman"/>
          <w:sz w:val="28"/>
          <w:szCs w:val="28"/>
        </w:rPr>
        <w:t>редельный коэффициент индексации (ИПЦ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max</w:t>
      </w:r>
      <w:r w:rsidRPr="00A71DFB">
        <w:rPr>
          <w:rFonts w:ascii="Times New Roman" w:hAnsi="Times New Roman" w:cs="Times New Roman"/>
          <w:sz w:val="28"/>
          <w:szCs w:val="28"/>
        </w:rPr>
        <w:t>), установленный в соответствии с пунктом 1.5. раздела 1 настоящих Правил.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4)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Затраты на закупку прочих услуг в области информационных технологий (З</w:t>
      </w:r>
      <w:r w:rsidRPr="00A71DFB">
        <w:rPr>
          <w:rFonts w:ascii="Times New Roman" w:eastAsia="Calibri" w:hAnsi="Times New Roman" w:cs="Times New Roman"/>
          <w:sz w:val="28"/>
          <w:szCs w:val="28"/>
          <w:vertAlign w:val="subscript"/>
          <w:lang w:eastAsia="en-US"/>
        </w:rPr>
        <w:t>икт.проч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Pr="00A71DFB">
        <w:rPr>
          <w:rFonts w:ascii="Times New Roman" w:hAnsi="Times New Roman" w:cs="Times New Roman"/>
          <w:sz w:val="28"/>
          <w:szCs w:val="28"/>
        </w:rPr>
        <w:t xml:space="preserve"> включают в себя затраты на закупку услуг по изготовлению сертификатов ключей электронных подписей, обеспечению безопасности информации и баз данных и другие подобные услуги, определяются по фактическим затратам в отчетном финансовом году.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2.6.3. Затраты на закупку прочих услуг (работ)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атт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охр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 xml:space="preserve"> 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A71DFB">
        <w:rPr>
          <w:rFonts w:ascii="Times New Roman" w:hAnsi="Times New Roman" w:cs="Times New Roman"/>
          <w:sz w:val="28"/>
          <w:szCs w:val="28"/>
        </w:rPr>
        <w:t xml:space="preserve">  – затраты на приобретение полисов обязательного страхования гражданской ответственности владельцев транспортных средств;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аттестацию специальных помещений;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оплату работ по монтажу (установке), дооборудованию и наладке оборудования;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охр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</w:t>
      </w:r>
      <w:r w:rsidRPr="00A71DFB">
        <w:rPr>
          <w:rFonts w:ascii="Times New Roman" w:eastAsia="Calibri" w:hAnsi="Times New Roman" w:cs="Times New Roman"/>
          <w:sz w:val="28"/>
          <w:szCs w:val="28"/>
          <w:lang w:eastAsia="en-US"/>
        </w:rPr>
        <w:t>оплату услуг вневедомственной охраны.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1) Затраты на приобретение полисов обязательного страхования гражданской ответственности владельцев транспортных средств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Pr="00A71DFB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 xml:space="preserve">страховых тарифов, установленными </w:t>
      </w:r>
      <w:hyperlink r:id="rId9" w:history="1">
        <w:r w:rsidRPr="00A71DFB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осаго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ТБ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КТ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КБМ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КО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КМ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КС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КН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КП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р</m:t>
                  </m:r>
                  <m: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ТБ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КТ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КБМ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 КО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КМ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КС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КН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10" w:history="1">
        <w:r w:rsidRPr="00A71DFB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КП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pi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2) Затраты на аттестацию специальных помещений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атт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атт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атт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i-х специальных помещений, подлежащих аттестации;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атт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одного i-го специального помещения.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3) Затраты на оплату работ по монтажу (установке), дооборудованию и наладке оборудования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мдн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мдн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/>
                    </w:rPr>
                    <m:t>g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мдн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g-го оборудования.</w:t>
      </w:r>
    </w:p>
    <w:p w:rsidR="00084A47" w:rsidRPr="00A71DFB" w:rsidRDefault="00084A47" w:rsidP="00084A4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1DFB">
        <w:rPr>
          <w:szCs w:val="28"/>
        </w:rPr>
        <w:t>4) Затраты на оплату услуг вневедомственной охраны (З</w:t>
      </w:r>
      <w:r w:rsidRPr="00A71DFB">
        <w:rPr>
          <w:szCs w:val="28"/>
          <w:vertAlign w:val="subscript"/>
        </w:rPr>
        <w:t>охр</w:t>
      </w:r>
      <w:r w:rsidRPr="00A71DFB">
        <w:rPr>
          <w:szCs w:val="28"/>
        </w:rPr>
        <w:t>) определяются по фактическим затратам в отчетном финансовом году.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2.6.4. Затраты на оплату услуг внештатных сотрудников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внсп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внсп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j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внсп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М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месяца работы внештатного сотрудника в j-й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2.7.  Затраты на приобретение основных средств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(310)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(310)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меб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проч.310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рст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приобретение рабочих станций;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пм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приобретение принтеров, многофункциональных устройств, сканеров и копировальных аппаратов (оргтехники);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ам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приобретение транспортных средств;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меб </w:t>
      </w:r>
      <w:r w:rsidRPr="00A71DFB">
        <w:rPr>
          <w:rFonts w:ascii="Times New Roman" w:hAnsi="Times New Roman" w:cs="Times New Roman"/>
          <w:sz w:val="28"/>
          <w:szCs w:val="28"/>
        </w:rPr>
        <w:t>– затраты на приобретение мебели;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проч.310 </w:t>
      </w:r>
      <w:r w:rsidRPr="00A71DFB">
        <w:rPr>
          <w:rFonts w:ascii="Times New Roman" w:hAnsi="Times New Roman" w:cs="Times New Roman"/>
          <w:sz w:val="28"/>
          <w:szCs w:val="28"/>
        </w:rPr>
        <w:t xml:space="preserve">– затраты на приобретение прочих основных средств, которые определяются исходя из нормативов муниципальных органов по фактическим затратам в отчетном финансовом году. 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2.7.1. Затраты на приобретение рабочих станций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рст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рст предел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рст факт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рст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рст предел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предельное количество рабочих станций по i-й должности </w:t>
      </w:r>
      <w:r w:rsidRPr="00A71DFB">
        <w:rPr>
          <w:rFonts w:ascii="Times New Roman" w:hAnsi="Times New Roman" w:cs="Times New Roman"/>
          <w:sz w:val="28"/>
          <w:szCs w:val="28"/>
        </w:rPr>
        <w:lastRenderedPageBreak/>
        <w:t>(группе должностей)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рст факт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фактическое количество рабочих станций по i-й должности, физический и моральный износ которых не превышает 100%;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рст </w:t>
      </w:r>
      <w:r w:rsidRPr="00A71DFB">
        <w:rPr>
          <w:rFonts w:ascii="Times New Roman" w:hAnsi="Times New Roman" w:cs="Times New Roman"/>
          <w:sz w:val="28"/>
          <w:szCs w:val="28"/>
        </w:rPr>
        <w:t>– цена приобретения одной рабочей станции по i-й должности в соответствии с нормативами муниципальных органов.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2.7.2. Затраты на приобретение принтеров, многофункциональных устройств, сканеров и копировальных аппаратов (оргтехники)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пм предел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Cs w:val="28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пм факт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Cs w:val="28"/>
                          <w:lang w:val="en-US"/>
                        </w:rPr>
                        <m:t>i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пм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пм предел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i-го типа принтера, многофункционального устройства, сканера и копировального аппарата (оргтехники)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пм факт </w:t>
      </w:r>
      <w:r w:rsidRPr="00A71DFB">
        <w:rPr>
          <w:rFonts w:ascii="Times New Roman" w:hAnsi="Times New Roman" w:cs="Times New Roman"/>
          <w:sz w:val="28"/>
          <w:szCs w:val="28"/>
        </w:rPr>
        <w:t>– фактическое количество i-го типа принтера, многофункционального устройства, сканера и копировального аппарата (оргтехники), физический и моральный износ которых не превышает 100%;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i-го типа принтера, многофункционального устройства, сканера и копировального аппарата (оргтехники) в соответствии с нормативами муниципальных органов.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2.7.3. Затраты на приобретение транспортных средств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ам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ам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ам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транспортных средств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приобретения i-го транспортного средства в соответствии с нормативами муниципальных органов.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2.7.4.  Затраты на приобретение мебели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меб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=1</m:t>
              </m:r>
            </m:sub>
            <m:sup>
              <m: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меб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меб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предметов мебели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 xml:space="preserve">меб </w:t>
      </w:r>
      <w:r w:rsidRPr="00A71DFB">
        <w:rPr>
          <w:rFonts w:ascii="Times New Roman" w:hAnsi="Times New Roman" w:cs="Times New Roman"/>
          <w:sz w:val="28"/>
          <w:szCs w:val="28"/>
        </w:rPr>
        <w:t>– цена i-го предмета мебели в соответствии с нормативами муниципальных органов.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 Затраты на приобретение материальных запасов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(340)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(340)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орг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флеш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запч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проч.340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,</m:t>
          </m:r>
        </m:oMath>
      </m:oMathPara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орг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мониторов, системных блоков и других запасных частей к оргтехнике;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магнитных и оптических носителей информации;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бланочной продукции;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горюче-смазочных материалов;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запч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транспортных средств.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проч.340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затраты на приобретение прочих материальных запасов, которые определяются исходя из нормативов муниципальных органов по фактическим затратам в отчетном финансовом году.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2.8.1. Затраты на приобретение мониторов, системных блоков и других запасных частей к оргтехнике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орг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орг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iмон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Cs w:val="28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jс/б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jс/б 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+</m:t>
                  </m:r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g=1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gдет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gдет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 ,</m:t>
                      </m:r>
                    </m:e>
                  </m:nary>
                </m:e>
              </m:nary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мониторов для i-й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монитора для i-й должности;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с/б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-х системных блоков;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с/б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71DFB">
        <w:rPr>
          <w:rFonts w:ascii="Times New Roman" w:hAnsi="Times New Roman" w:cs="Times New Roman"/>
          <w:sz w:val="28"/>
          <w:szCs w:val="28"/>
        </w:rPr>
        <w:t>-го системного блока;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дет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 планируемое к приобретению количество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</w:rPr>
        <w:t>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дет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одной единицы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</w:rPr>
        <w:t>-й запасной части для вычислительной техники.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2.8.2. Затраты на приобретение магнитных и оптических носителей информации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флеш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iфлеш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iфлеш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i-го носителя информации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одной единицы i-го носителя информации в соответствии с нормативами муниципальных органов.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2.8.3. 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рм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iрм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2.8.4. Затраты на приобретение бланочной продукции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бл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iбл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iбл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gтп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gтп</m:t>
                      </m:r>
                    </m:sub>
                  </m:sSub>
                </m:e>
              </m:nary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бланочной продукции;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–цена одного бланка по i-му тиражу;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одной единицы прочей продукции, изготовляемой типографией, по </w:t>
      </w:r>
      <w:r w:rsidRPr="00A71DF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71DFB">
        <w:rPr>
          <w:rFonts w:ascii="Times New Roman" w:hAnsi="Times New Roman" w:cs="Times New Roman"/>
          <w:sz w:val="28"/>
          <w:szCs w:val="28"/>
        </w:rPr>
        <w:t>-му тиражу.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2.8.5. Затраты на приобретение канцелярских принадлежностей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канц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iканц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Ч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расчетная численность основных работников, определяемая в соответствии с пунктом 1.5. раздела 1 настоящих Правил;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i-го предмета канцелярских принадлежностей в соответствии с нормативами муниципальных органов.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2.8.6. Затраты на приобретение хозяйственных товаров и принадлежностей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хп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iхп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количество i-го хозяйственного товара и принадлежности в соответствии с нормативами муниципальных органов;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i-й единицы хозяйственных товаров и принадлежностей в соответствии с нормативами муниципальных органов.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2.8.7. Затраты на приобретение горюче-смазочных материалов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A71DFB">
        <w:rPr>
          <w:rFonts w:ascii="Times New Roman" w:hAnsi="Times New Roman" w:cs="Times New Roman"/>
          <w:sz w:val="28"/>
          <w:szCs w:val="28"/>
        </w:rPr>
        <w:t>)  определяются по формуле:</w:t>
      </w:r>
    </w:p>
    <w:p w:rsidR="00084A47" w:rsidRPr="00A71DFB" w:rsidRDefault="00586F4A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ПБ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 xml:space="preserve"> ,</m:t>
              </m:r>
            </m:e>
          </m:nary>
        </m:oMath>
      </m:oMathPara>
    </w:p>
    <w:p w:rsidR="00084A47" w:rsidRPr="00A71DFB" w:rsidRDefault="00084A47" w:rsidP="00084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где: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Н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норма расхода топлива на 100 километров пробега i-го транспортного средства согласно </w:t>
      </w:r>
      <w:hyperlink r:id="rId11" w:history="1">
        <w:r w:rsidRPr="00A71DF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position w:val="-12"/>
          <w:sz w:val="28"/>
          <w:szCs w:val="28"/>
        </w:rPr>
      </w:pPr>
      <w:r w:rsidRPr="00A71DFB">
        <w:rPr>
          <w:rFonts w:ascii="Times New Roman" w:hAnsi="Times New Roman" w:cs="Times New Roman"/>
          <w:position w:val="-12"/>
          <w:sz w:val="28"/>
          <w:szCs w:val="28"/>
        </w:rPr>
        <w:t>ПБ</w:t>
      </w:r>
      <w:r w:rsidRPr="00A71DFB">
        <w:rPr>
          <w:rFonts w:ascii="Times New Roman" w:hAnsi="Times New Roman" w:cs="Times New Roman"/>
          <w:position w:val="-12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position w:val="-12"/>
          <w:sz w:val="28"/>
          <w:szCs w:val="28"/>
        </w:rPr>
        <w:t xml:space="preserve"> – планируемый пробег </w:t>
      </w:r>
      <w:r w:rsidRPr="00A71DFB">
        <w:rPr>
          <w:rFonts w:ascii="Times New Roman" w:hAnsi="Times New Roman" w:cs="Times New Roman"/>
          <w:position w:val="-12"/>
          <w:sz w:val="28"/>
          <w:szCs w:val="28"/>
          <w:lang w:val="en-US"/>
        </w:rPr>
        <w:t>i</w:t>
      </w:r>
      <w:r w:rsidRPr="00A71DFB">
        <w:rPr>
          <w:rFonts w:ascii="Times New Roman" w:hAnsi="Times New Roman" w:cs="Times New Roman"/>
          <w:position w:val="-12"/>
          <w:sz w:val="28"/>
          <w:szCs w:val="28"/>
        </w:rPr>
        <w:t>-го транспортного средства в очередном финансовом году;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1DF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A71DFB">
        <w:rPr>
          <w:rFonts w:ascii="Times New Roman" w:hAnsi="Times New Roman" w:cs="Times New Roman"/>
          <w:sz w:val="28"/>
          <w:szCs w:val="28"/>
        </w:rPr>
        <w:t xml:space="preserve"> – цена одного литра горюче-смазочного материала по i-му транспортному средству;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2.8.8. Затраты на приобретение запасных частей для транспортных средств (З</w:t>
      </w:r>
      <w:r w:rsidRPr="00A71DFB">
        <w:rPr>
          <w:rFonts w:ascii="Times New Roman" w:hAnsi="Times New Roman" w:cs="Times New Roman"/>
          <w:sz w:val="28"/>
          <w:szCs w:val="28"/>
          <w:vertAlign w:val="subscript"/>
        </w:rPr>
        <w:t>запч</w:t>
      </w:r>
      <w:r w:rsidRPr="00A71DFB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 с учетом нормативов муниципальных органов.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A47" w:rsidRPr="00A5217D" w:rsidRDefault="00084A47" w:rsidP="00084A4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2.9. Затраты на капитальный ремонт </w:t>
      </w:r>
      <w:r w:rsidRPr="00A5217D">
        <w:rPr>
          <w:rFonts w:ascii="Times New Roman" w:hAnsi="Times New Roman" w:cs="Times New Roman"/>
          <w:color w:val="000000"/>
          <w:sz w:val="28"/>
          <w:szCs w:val="28"/>
        </w:rPr>
        <w:t>муниципального имущества, закрепленного за муниципальными органами, подведомственными им распорядителями и получателями бюджетных средств, определяются на основании затрат, связанных со строительными работами, и затрат на разработку проектной документации.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2.9.1. Затраты на разработку проектной документации определяются в соответствии со </w:t>
      </w:r>
      <w:hyperlink r:id="rId12" w:history="1">
        <w:r w:rsidRPr="00A71DF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>2.9.2.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t xml:space="preserve">2.10.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определяются в соответствии со </w:t>
      </w:r>
      <w:hyperlink r:id="rId13" w:history="1">
        <w:r w:rsidRPr="00A71DF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DFB">
        <w:rPr>
          <w:rFonts w:ascii="Times New Roman" w:hAnsi="Times New Roman" w:cs="Times New Roman"/>
          <w:sz w:val="28"/>
          <w:szCs w:val="28"/>
        </w:rPr>
        <w:lastRenderedPageBreak/>
        <w:t xml:space="preserve">2.11. Затраты на приобретение объектов недвижимого имущества определяются в соответствии со </w:t>
      </w:r>
      <w:hyperlink r:id="rId14" w:history="1">
        <w:r w:rsidRPr="00A71DF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A71DFB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84A47" w:rsidRPr="00A71DFB" w:rsidRDefault="00084A47" w:rsidP="00084A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EB2834" w:rsidRDefault="00EB2834" w:rsidP="002F296E">
      <w:pPr>
        <w:ind w:firstLine="5245"/>
        <w:jc w:val="right"/>
      </w:pPr>
    </w:p>
    <w:p w:rsidR="00586F4A" w:rsidRDefault="00586F4A" w:rsidP="002F296E">
      <w:pPr>
        <w:ind w:firstLine="5245"/>
        <w:jc w:val="right"/>
      </w:pPr>
    </w:p>
    <w:p w:rsidR="00586F4A" w:rsidRDefault="00586F4A" w:rsidP="002F296E">
      <w:pPr>
        <w:ind w:firstLine="5245"/>
        <w:jc w:val="right"/>
      </w:pPr>
    </w:p>
    <w:p w:rsidR="00586F4A" w:rsidRDefault="00586F4A" w:rsidP="002F296E">
      <w:pPr>
        <w:ind w:firstLine="5245"/>
        <w:jc w:val="right"/>
      </w:pPr>
    </w:p>
    <w:p w:rsidR="00586F4A" w:rsidRDefault="00586F4A" w:rsidP="002F296E">
      <w:pPr>
        <w:ind w:firstLine="5245"/>
        <w:jc w:val="right"/>
      </w:pPr>
    </w:p>
    <w:p w:rsidR="00586F4A" w:rsidRDefault="00586F4A" w:rsidP="002F296E">
      <w:pPr>
        <w:ind w:firstLine="5245"/>
        <w:jc w:val="right"/>
      </w:pPr>
    </w:p>
    <w:p w:rsidR="00586F4A" w:rsidRDefault="00586F4A" w:rsidP="002F296E">
      <w:pPr>
        <w:ind w:firstLine="5245"/>
        <w:jc w:val="right"/>
      </w:pPr>
    </w:p>
    <w:p w:rsidR="00EB2834" w:rsidRDefault="00084A47" w:rsidP="002F296E">
      <w:pPr>
        <w:ind w:firstLine="5245"/>
        <w:jc w:val="right"/>
      </w:pPr>
      <w:r>
        <w:lastRenderedPageBreak/>
        <w:t xml:space="preserve">Приложение № 1 </w:t>
      </w:r>
    </w:p>
    <w:p w:rsidR="00EB2834" w:rsidRDefault="00084A47" w:rsidP="002F296E">
      <w:pPr>
        <w:ind w:firstLine="5245"/>
        <w:jc w:val="right"/>
      </w:pPr>
      <w:r>
        <w:t>к Правилам</w:t>
      </w:r>
      <w:r w:rsidR="00EB2834">
        <w:t xml:space="preserve"> </w:t>
      </w:r>
      <w:r>
        <w:t>определения нормативных затрат на</w:t>
      </w:r>
    </w:p>
    <w:p w:rsidR="00084A47" w:rsidRDefault="00084A47" w:rsidP="002F296E">
      <w:pPr>
        <w:ind w:firstLine="5245"/>
        <w:jc w:val="right"/>
      </w:pPr>
      <w:r>
        <w:t xml:space="preserve"> обеспечение функций </w:t>
      </w:r>
    </w:p>
    <w:p w:rsidR="00084A47" w:rsidRDefault="00084A47" w:rsidP="002F296E">
      <w:pPr>
        <w:ind w:firstLine="5245"/>
        <w:jc w:val="right"/>
      </w:pPr>
      <w:r>
        <w:t xml:space="preserve">муниципальных органов </w:t>
      </w:r>
    </w:p>
    <w:p w:rsidR="00084A47" w:rsidRDefault="00084A47" w:rsidP="002F296E">
      <w:pPr>
        <w:ind w:firstLine="5245"/>
        <w:jc w:val="right"/>
      </w:pPr>
      <w:r>
        <w:t xml:space="preserve">(включая подведомственных </w:t>
      </w:r>
    </w:p>
    <w:p w:rsidR="00084A47" w:rsidRDefault="00084A47" w:rsidP="002F296E">
      <w:pPr>
        <w:ind w:firstLine="5245"/>
        <w:jc w:val="right"/>
      </w:pPr>
      <w:r>
        <w:t xml:space="preserve">распорядителей и получателей </w:t>
      </w:r>
    </w:p>
    <w:p w:rsidR="00084A47" w:rsidRDefault="00084A47" w:rsidP="002F296E">
      <w:pPr>
        <w:ind w:firstLine="5245"/>
        <w:jc w:val="right"/>
      </w:pPr>
      <w:r>
        <w:t>бюджетных средств)</w:t>
      </w:r>
    </w:p>
    <w:p w:rsidR="00084A47" w:rsidRDefault="00084A47" w:rsidP="00084A47">
      <w:pPr>
        <w:ind w:firstLine="6096"/>
        <w:jc w:val="center"/>
      </w:pPr>
    </w:p>
    <w:p w:rsidR="00084A47" w:rsidRPr="0031268A" w:rsidRDefault="00084A47" w:rsidP="00084A47">
      <w:pPr>
        <w:jc w:val="center"/>
        <w:rPr>
          <w:rStyle w:val="50pt"/>
          <w:b/>
          <w:szCs w:val="28"/>
          <w:lang w:eastAsia="ru-RU"/>
        </w:rPr>
      </w:pPr>
      <w:r w:rsidRPr="0031268A">
        <w:rPr>
          <w:rStyle w:val="50pt"/>
          <w:b/>
          <w:szCs w:val="28"/>
          <w:lang w:eastAsia="ru-RU"/>
        </w:rPr>
        <w:t>Нормативы обеспечения функций муниципальных органов, применяемые  при расчете нормативных затрат  на приобретение услуг подвижной связи</w:t>
      </w:r>
    </w:p>
    <w:p w:rsidR="00084A47" w:rsidRDefault="00084A47" w:rsidP="00084A47">
      <w:pPr>
        <w:jc w:val="center"/>
        <w:rPr>
          <w:rStyle w:val="50pt"/>
          <w:szCs w:val="28"/>
          <w:lang w:eastAsia="ru-RU"/>
        </w:rPr>
      </w:pPr>
    </w:p>
    <w:tbl>
      <w:tblPr>
        <w:tblW w:w="9606" w:type="dxa"/>
        <w:tblCellMar>
          <w:left w:w="10" w:type="dxa"/>
          <w:right w:w="10" w:type="dxa"/>
        </w:tblCellMar>
        <w:tblLook w:val="00A0"/>
      </w:tblPr>
      <w:tblGrid>
        <w:gridCol w:w="577"/>
        <w:gridCol w:w="5670"/>
        <w:gridCol w:w="3359"/>
      </w:tblGrid>
      <w:tr w:rsidR="00084A47" w:rsidRPr="00B5434E" w:rsidTr="002F296E">
        <w:trPr>
          <w:trHeight w:hRule="exact" w:val="1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84A47" w:rsidRPr="00B5434E" w:rsidRDefault="00084A47" w:rsidP="0038298C">
            <w:pPr>
              <w:pStyle w:val="51"/>
              <w:shd w:val="clear" w:color="auto" w:fill="auto"/>
              <w:spacing w:after="0" w:line="240" w:lineRule="auto"/>
              <w:rPr>
                <w:rFonts w:eastAsia="Calibri" w:cs="Courier New"/>
                <w:sz w:val="28"/>
                <w:szCs w:val="28"/>
                <w:lang w:val="ru-RU"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№</w:t>
            </w:r>
          </w:p>
          <w:p w:rsidR="00084A47" w:rsidRPr="00B5434E" w:rsidRDefault="00084A47" w:rsidP="0038298C">
            <w:pPr>
              <w:pStyle w:val="51"/>
              <w:shd w:val="clear" w:color="auto" w:fill="auto"/>
              <w:spacing w:after="0" w:line="240" w:lineRule="auto"/>
              <w:rPr>
                <w:rFonts w:cs="Courier New"/>
                <w:sz w:val="28"/>
                <w:szCs w:val="28"/>
                <w:lang w:val="ru-RU"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п/о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4A47" w:rsidRPr="00B5434E" w:rsidRDefault="00084A47" w:rsidP="0038298C">
            <w:pPr>
              <w:pStyle w:val="51"/>
              <w:shd w:val="clear" w:color="auto" w:fill="auto"/>
              <w:spacing w:after="0" w:line="260" w:lineRule="exact"/>
              <w:jc w:val="center"/>
              <w:rPr>
                <w:rFonts w:cs="Courier New"/>
                <w:lang w:val="ru-RU"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Должности лиц, замещающих муниципальную должность и  муниципальных служащих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4A47" w:rsidRPr="00B5434E" w:rsidRDefault="00084A47" w:rsidP="0038298C">
            <w:pPr>
              <w:pStyle w:val="51"/>
              <w:shd w:val="clear" w:color="auto" w:fill="auto"/>
              <w:spacing w:after="60" w:line="260" w:lineRule="exact"/>
              <w:jc w:val="center"/>
              <w:rPr>
                <w:rStyle w:val="50pt"/>
                <w:rFonts w:eastAsia="Calibri"/>
                <w:color w:val="auto"/>
                <w:sz w:val="28"/>
                <w:szCs w:val="28"/>
                <w:lang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Ежемесячные расходы на услуги подвижной связи в расчете на одного муниципального служащего</w:t>
            </w:r>
          </w:p>
          <w:p w:rsidR="00084A47" w:rsidRPr="00B5434E" w:rsidRDefault="00084A47" w:rsidP="0038298C">
            <w:pPr>
              <w:pStyle w:val="51"/>
              <w:shd w:val="clear" w:color="auto" w:fill="auto"/>
              <w:spacing w:after="60" w:line="260" w:lineRule="exact"/>
              <w:jc w:val="center"/>
              <w:rPr>
                <w:rFonts w:cs="Courier New"/>
                <w:lang w:val="ru-RU"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(руб.)</w:t>
            </w:r>
          </w:p>
        </w:tc>
      </w:tr>
      <w:tr w:rsidR="00084A47" w:rsidRPr="00B5434E" w:rsidTr="002F296E">
        <w:trPr>
          <w:trHeight w:hRule="exact" w:val="10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4A47" w:rsidRPr="00B5434E" w:rsidRDefault="00084A47" w:rsidP="0038298C">
            <w:pPr>
              <w:pStyle w:val="51"/>
              <w:shd w:val="clear" w:color="auto" w:fill="auto"/>
              <w:spacing w:after="0" w:line="240" w:lineRule="auto"/>
              <w:jc w:val="center"/>
              <w:rPr>
                <w:rStyle w:val="50pt"/>
                <w:color w:val="auto"/>
                <w:sz w:val="28"/>
                <w:szCs w:val="28"/>
                <w:lang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84A47" w:rsidRPr="00B5434E" w:rsidRDefault="00084A47" w:rsidP="00586F4A">
            <w:pPr>
              <w:pStyle w:val="51"/>
              <w:shd w:val="clear" w:color="auto" w:fill="auto"/>
              <w:spacing w:after="0"/>
              <w:ind w:left="120"/>
              <w:rPr>
                <w:rStyle w:val="50pt"/>
                <w:color w:val="auto"/>
                <w:sz w:val="28"/>
                <w:szCs w:val="28"/>
                <w:lang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 xml:space="preserve">Глава  администрации </w:t>
            </w:r>
            <w:r w:rsidR="002F296E"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 xml:space="preserve"> муниципального образования «</w:t>
            </w:r>
            <w:r w:rsidR="00586F4A">
              <w:rPr>
                <w:rStyle w:val="50pt"/>
                <w:color w:val="auto"/>
                <w:sz w:val="28"/>
                <w:szCs w:val="28"/>
                <w:lang w:eastAsia="ru-RU"/>
              </w:rPr>
              <w:t>Поселок Приморье</w:t>
            </w:r>
            <w:r w:rsidR="002F296E"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A47" w:rsidRPr="00B5434E" w:rsidRDefault="00084A47" w:rsidP="0038298C">
            <w:pPr>
              <w:pStyle w:val="51"/>
              <w:shd w:val="clear" w:color="auto" w:fill="auto"/>
              <w:spacing w:after="0" w:line="260" w:lineRule="exact"/>
              <w:jc w:val="center"/>
              <w:rPr>
                <w:rStyle w:val="50pt"/>
                <w:color w:val="auto"/>
                <w:sz w:val="28"/>
                <w:szCs w:val="28"/>
                <w:lang w:eastAsia="ru-RU"/>
              </w:rPr>
            </w:pPr>
            <w:r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 xml:space="preserve">не более </w:t>
            </w:r>
            <w:r w:rsidR="00831F1E" w:rsidRPr="00B5434E">
              <w:rPr>
                <w:rStyle w:val="50pt"/>
                <w:color w:val="auto"/>
                <w:sz w:val="28"/>
                <w:szCs w:val="28"/>
                <w:lang w:eastAsia="ru-RU"/>
              </w:rPr>
              <w:t>2000</w:t>
            </w:r>
          </w:p>
        </w:tc>
      </w:tr>
    </w:tbl>
    <w:p w:rsidR="00084A47" w:rsidRPr="00B5434E" w:rsidRDefault="00084A47" w:rsidP="00084A47">
      <w:pPr>
        <w:jc w:val="center"/>
        <w:rPr>
          <w:smallCaps/>
          <w:szCs w:val="28"/>
        </w:rPr>
      </w:pPr>
    </w:p>
    <w:sectPr w:rsidR="00084A47" w:rsidRPr="00B5434E" w:rsidSect="00A71DFB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F92CE0"/>
    <w:multiLevelType w:val="hybridMultilevel"/>
    <w:tmpl w:val="70B6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DE4E27"/>
    <w:multiLevelType w:val="multilevel"/>
    <w:tmpl w:val="238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4550"/>
    <w:rsid w:val="000165E1"/>
    <w:rsid w:val="0002403C"/>
    <w:rsid w:val="0003178F"/>
    <w:rsid w:val="0003470B"/>
    <w:rsid w:val="00055D10"/>
    <w:rsid w:val="0006069C"/>
    <w:rsid w:val="00066CF3"/>
    <w:rsid w:val="00072A24"/>
    <w:rsid w:val="00077E4A"/>
    <w:rsid w:val="00084A47"/>
    <w:rsid w:val="00087C2A"/>
    <w:rsid w:val="000A36C2"/>
    <w:rsid w:val="000E5A57"/>
    <w:rsid w:val="00130AE8"/>
    <w:rsid w:val="0015258B"/>
    <w:rsid w:val="0015715C"/>
    <w:rsid w:val="00183709"/>
    <w:rsid w:val="001A5C8A"/>
    <w:rsid w:val="001B1339"/>
    <w:rsid w:val="001B152D"/>
    <w:rsid w:val="001B2EAC"/>
    <w:rsid w:val="001B69B7"/>
    <w:rsid w:val="001B7FB3"/>
    <w:rsid w:val="001C3BA6"/>
    <w:rsid w:val="001F448D"/>
    <w:rsid w:val="00233648"/>
    <w:rsid w:val="00235664"/>
    <w:rsid w:val="002564AE"/>
    <w:rsid w:val="00275FA8"/>
    <w:rsid w:val="0028003B"/>
    <w:rsid w:val="00295AF2"/>
    <w:rsid w:val="002A62E6"/>
    <w:rsid w:val="002D1F2A"/>
    <w:rsid w:val="002F296E"/>
    <w:rsid w:val="0031268A"/>
    <w:rsid w:val="003137BE"/>
    <w:rsid w:val="003146E8"/>
    <w:rsid w:val="003304D4"/>
    <w:rsid w:val="003317AE"/>
    <w:rsid w:val="003500E7"/>
    <w:rsid w:val="0035661D"/>
    <w:rsid w:val="00374EE4"/>
    <w:rsid w:val="0038140E"/>
    <w:rsid w:val="0038298C"/>
    <w:rsid w:val="003850E7"/>
    <w:rsid w:val="003A5A94"/>
    <w:rsid w:val="003B2592"/>
    <w:rsid w:val="003E6311"/>
    <w:rsid w:val="003E64C2"/>
    <w:rsid w:val="003F3C64"/>
    <w:rsid w:val="003F7D38"/>
    <w:rsid w:val="004014C4"/>
    <w:rsid w:val="004170B2"/>
    <w:rsid w:val="00486807"/>
    <w:rsid w:val="00487470"/>
    <w:rsid w:val="004D044D"/>
    <w:rsid w:val="005019C1"/>
    <w:rsid w:val="0052175D"/>
    <w:rsid w:val="00522761"/>
    <w:rsid w:val="00542D1D"/>
    <w:rsid w:val="00580967"/>
    <w:rsid w:val="00586F4A"/>
    <w:rsid w:val="00592EA0"/>
    <w:rsid w:val="005D7F78"/>
    <w:rsid w:val="006142AA"/>
    <w:rsid w:val="00614C5C"/>
    <w:rsid w:val="00622A94"/>
    <w:rsid w:val="006A4CB1"/>
    <w:rsid w:val="006C35DE"/>
    <w:rsid w:val="006C6AA8"/>
    <w:rsid w:val="007410AC"/>
    <w:rsid w:val="00741711"/>
    <w:rsid w:val="00746F72"/>
    <w:rsid w:val="007549BF"/>
    <w:rsid w:val="007559DF"/>
    <w:rsid w:val="00777B00"/>
    <w:rsid w:val="0079346B"/>
    <w:rsid w:val="007B4550"/>
    <w:rsid w:val="007E07B9"/>
    <w:rsid w:val="007E19AA"/>
    <w:rsid w:val="008061C1"/>
    <w:rsid w:val="00817884"/>
    <w:rsid w:val="00831F1E"/>
    <w:rsid w:val="008344C0"/>
    <w:rsid w:val="00847B61"/>
    <w:rsid w:val="008501F1"/>
    <w:rsid w:val="0086248E"/>
    <w:rsid w:val="00872944"/>
    <w:rsid w:val="008803CF"/>
    <w:rsid w:val="008A03D2"/>
    <w:rsid w:val="008A0FAE"/>
    <w:rsid w:val="008A3C9C"/>
    <w:rsid w:val="008B1C4C"/>
    <w:rsid w:val="008B7D53"/>
    <w:rsid w:val="008E0A81"/>
    <w:rsid w:val="008F3520"/>
    <w:rsid w:val="009076F7"/>
    <w:rsid w:val="00915852"/>
    <w:rsid w:val="0092674D"/>
    <w:rsid w:val="00950E73"/>
    <w:rsid w:val="00954FE8"/>
    <w:rsid w:val="00955B6A"/>
    <w:rsid w:val="00961C1F"/>
    <w:rsid w:val="0096312F"/>
    <w:rsid w:val="00967022"/>
    <w:rsid w:val="00982D60"/>
    <w:rsid w:val="0098376E"/>
    <w:rsid w:val="009A2B9C"/>
    <w:rsid w:val="009C20F8"/>
    <w:rsid w:val="009E146B"/>
    <w:rsid w:val="009E3A9A"/>
    <w:rsid w:val="009E541B"/>
    <w:rsid w:val="009F736D"/>
    <w:rsid w:val="00A01486"/>
    <w:rsid w:val="00A02417"/>
    <w:rsid w:val="00A45C4F"/>
    <w:rsid w:val="00A5217D"/>
    <w:rsid w:val="00A5507C"/>
    <w:rsid w:val="00A71DFB"/>
    <w:rsid w:val="00A92B6E"/>
    <w:rsid w:val="00AA1AFD"/>
    <w:rsid w:val="00B040D3"/>
    <w:rsid w:val="00B066D2"/>
    <w:rsid w:val="00B47915"/>
    <w:rsid w:val="00B5434E"/>
    <w:rsid w:val="00B9160E"/>
    <w:rsid w:val="00BC6145"/>
    <w:rsid w:val="00BC7C28"/>
    <w:rsid w:val="00BF04C0"/>
    <w:rsid w:val="00BF71BE"/>
    <w:rsid w:val="00C55C4C"/>
    <w:rsid w:val="00C93109"/>
    <w:rsid w:val="00CA28FA"/>
    <w:rsid w:val="00CA30AA"/>
    <w:rsid w:val="00CB34F9"/>
    <w:rsid w:val="00CE1496"/>
    <w:rsid w:val="00D11C7B"/>
    <w:rsid w:val="00D43886"/>
    <w:rsid w:val="00D5359C"/>
    <w:rsid w:val="00D65709"/>
    <w:rsid w:val="00DA09C4"/>
    <w:rsid w:val="00DB5591"/>
    <w:rsid w:val="00DC2819"/>
    <w:rsid w:val="00DD18E2"/>
    <w:rsid w:val="00DD5DCA"/>
    <w:rsid w:val="00DE3320"/>
    <w:rsid w:val="00E03FE2"/>
    <w:rsid w:val="00E10C61"/>
    <w:rsid w:val="00E73A15"/>
    <w:rsid w:val="00E75218"/>
    <w:rsid w:val="00EB2834"/>
    <w:rsid w:val="00EB441A"/>
    <w:rsid w:val="00EC0CD0"/>
    <w:rsid w:val="00EC3947"/>
    <w:rsid w:val="00EC5B97"/>
    <w:rsid w:val="00ED0B93"/>
    <w:rsid w:val="00ED4B38"/>
    <w:rsid w:val="00F0750D"/>
    <w:rsid w:val="00F3160B"/>
    <w:rsid w:val="00F376FF"/>
    <w:rsid w:val="00F4208C"/>
    <w:rsid w:val="00F51A33"/>
    <w:rsid w:val="00FB64C1"/>
    <w:rsid w:val="00FE2D36"/>
    <w:rsid w:val="00FE7EF4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4D044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22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1DFB"/>
    <w:rPr>
      <w:sz w:val="28"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A71DFB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rsid w:val="007549B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basedOn w:val="a"/>
    <w:rsid w:val="0086248E"/>
    <w:pPr>
      <w:suppressAutoHyphens w:val="0"/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f">
    <w:name w:val="Hyperlink"/>
    <w:basedOn w:val="a0"/>
    <w:rsid w:val="00487470"/>
    <w:rPr>
      <w:color w:val="0000FF"/>
      <w:u w:val="single"/>
    </w:rPr>
  </w:style>
  <w:style w:type="paragraph" w:customStyle="1" w:styleId="ConsPlusTitle">
    <w:name w:val="ConsPlusTitle"/>
    <w:rsid w:val="00E73A15"/>
    <w:pPr>
      <w:widowControl w:val="0"/>
      <w:autoSpaceDE w:val="0"/>
      <w:autoSpaceDN w:val="0"/>
    </w:pPr>
    <w:rPr>
      <w:b/>
      <w:sz w:val="24"/>
    </w:rPr>
  </w:style>
  <w:style w:type="character" w:customStyle="1" w:styleId="af0">
    <w:name w:val="Текст примечания Знак"/>
    <w:basedOn w:val="a0"/>
    <w:link w:val="af1"/>
    <w:uiPriority w:val="99"/>
    <w:rsid w:val="00A71DFB"/>
    <w:rPr>
      <w:rFonts w:eastAsia="Calibri" w:cs="Times New Roman"/>
      <w:lang w:eastAsia="en-US"/>
    </w:rPr>
  </w:style>
  <w:style w:type="paragraph" w:styleId="af1">
    <w:name w:val="annotation text"/>
    <w:basedOn w:val="a"/>
    <w:link w:val="af0"/>
    <w:uiPriority w:val="99"/>
    <w:unhideWhenUsed/>
    <w:rsid w:val="00A71DFB"/>
    <w:pPr>
      <w:suppressAutoHyphens w:val="0"/>
      <w:spacing w:after="200"/>
    </w:pPr>
    <w:rPr>
      <w:rFonts w:eastAsia="Calibri"/>
      <w:sz w:val="20"/>
      <w:lang w:eastAsia="en-US"/>
    </w:rPr>
  </w:style>
  <w:style w:type="character" w:customStyle="1" w:styleId="af2">
    <w:name w:val="Тема примечания Знак"/>
    <w:basedOn w:val="af0"/>
    <w:link w:val="af3"/>
    <w:uiPriority w:val="99"/>
    <w:rsid w:val="00A71DFB"/>
    <w:rPr>
      <w:b/>
      <w:bCs/>
    </w:rPr>
  </w:style>
  <w:style w:type="paragraph" w:styleId="af3">
    <w:name w:val="annotation subject"/>
    <w:basedOn w:val="af1"/>
    <w:next w:val="af1"/>
    <w:link w:val="af2"/>
    <w:uiPriority w:val="99"/>
    <w:unhideWhenUsed/>
    <w:rsid w:val="00A71DFB"/>
    <w:rPr>
      <w:b/>
      <w:bCs/>
    </w:rPr>
  </w:style>
  <w:style w:type="character" w:customStyle="1" w:styleId="af4">
    <w:name w:val="Нижний колонтитул Знак"/>
    <w:basedOn w:val="a0"/>
    <w:link w:val="af5"/>
    <w:uiPriority w:val="99"/>
    <w:rsid w:val="00A71DFB"/>
    <w:rPr>
      <w:rFonts w:eastAsia="Calibri" w:cs="Times New Roman"/>
      <w:sz w:val="24"/>
      <w:szCs w:val="22"/>
      <w:lang w:eastAsia="en-US"/>
    </w:rPr>
  </w:style>
  <w:style w:type="paragraph" w:styleId="af5">
    <w:name w:val="footer"/>
    <w:basedOn w:val="a"/>
    <w:link w:val="af4"/>
    <w:uiPriority w:val="99"/>
    <w:unhideWhenUsed/>
    <w:rsid w:val="00A71DFB"/>
    <w:pPr>
      <w:tabs>
        <w:tab w:val="center" w:pos="4677"/>
        <w:tab w:val="right" w:pos="9355"/>
      </w:tabs>
      <w:suppressAutoHyphens w:val="0"/>
    </w:pPr>
    <w:rPr>
      <w:rFonts w:eastAsia="Calibri"/>
      <w:sz w:val="24"/>
      <w:szCs w:val="22"/>
      <w:lang w:eastAsia="en-US"/>
    </w:rPr>
  </w:style>
  <w:style w:type="character" w:customStyle="1" w:styleId="5">
    <w:name w:val="Основной текст (5)_"/>
    <w:link w:val="51"/>
    <w:uiPriority w:val="99"/>
    <w:locked/>
    <w:rsid w:val="001B7FB3"/>
    <w:rPr>
      <w:spacing w:val="-11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B7FB3"/>
    <w:pPr>
      <w:widowControl w:val="0"/>
      <w:shd w:val="clear" w:color="auto" w:fill="FFFFFF"/>
      <w:suppressAutoHyphens w:val="0"/>
      <w:spacing w:after="240" w:line="320" w:lineRule="exact"/>
    </w:pPr>
    <w:rPr>
      <w:spacing w:val="-11"/>
      <w:sz w:val="26"/>
      <w:szCs w:val="26"/>
      <w:lang/>
    </w:rPr>
  </w:style>
  <w:style w:type="character" w:customStyle="1" w:styleId="50pt">
    <w:name w:val="Основной текст (5) + Интервал 0 pt"/>
    <w:uiPriority w:val="99"/>
    <w:rsid w:val="001B7FB3"/>
    <w:rPr>
      <w:rFonts w:ascii="Times New Roman" w:hAnsi="Times New Roman" w:cs="Times New Roman" w:hint="default"/>
      <w:color w:val="000000"/>
      <w:spacing w:val="-1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9">
    <w:name w:val="Основной текст (5) + 9"/>
    <w:aliases w:val="5 pt,Интервал 0 pt1"/>
    <w:uiPriority w:val="99"/>
    <w:rsid w:val="001B7FB3"/>
    <w:rPr>
      <w:rFonts w:ascii="Times New Roman" w:hAnsi="Times New Roman" w:cs="Times New Roman" w:hint="default"/>
      <w:color w:val="000000"/>
      <w:spacing w:val="-4"/>
      <w:w w:val="100"/>
      <w:position w:val="0"/>
      <w:sz w:val="19"/>
      <w:szCs w:val="19"/>
      <w:shd w:val="clear" w:color="auto" w:fill="FFFFFF"/>
      <w:lang w:val="ru-RU"/>
    </w:rPr>
  </w:style>
  <w:style w:type="paragraph" w:styleId="af6">
    <w:name w:val="No Spacing"/>
    <w:uiPriority w:val="99"/>
    <w:qFormat/>
    <w:rsid w:val="003146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36EF2DD151479C7A5E7E3759EB17635EEDD6C8B9D05391D75775CA6454A8156CEF250E95B70E14I9K" TargetMode="External"/><Relationship Id="rId13" Type="http://schemas.openxmlformats.org/officeDocument/2006/relationships/hyperlink" Target="consultantplus://offline/ref=EE4D36EF2DD151479C7A5E7E3759EB17635FE2DAC9B5D05391D75775CA6454A8156CEF250E95B40714I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4D36EF2DD151479C7A5E7E3759EB176A5DE2DDCFBA8D59998E5B77CD6B0BBF1225E3240E95B710I2K" TargetMode="External"/><Relationship Id="rId12" Type="http://schemas.openxmlformats.org/officeDocument/2006/relationships/hyperlink" Target="consultantplus://offline/ref=EE4D36EF2DD151479C7A5E7E3759EB17635FE2DAC9B5D05391D75775CA6454A8156CEF250E95B40714I6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EE4D36EF2DD151479C7A5E7E3759EB176350E0DCC4B1D05391D75775CA6454A8156CEF250E95B60614I6K" TargetMode="External"/><Relationship Id="rId5" Type="http://schemas.openxmlformats.org/officeDocument/2006/relationships/hyperlink" Target="consultantplus://offline/ref=3381E7A038AC0BB959EC8C3916B8957DDF43446F459C174682B0BAB6022CC899CE4894F3123FE5C2E4PD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E4D36EF2DD151479C7A5E7E3759EB17635FE7D7CFB0D05391D75775CA6454A8156CEF250E95B60E14I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D36EF2DD151479C7A5E7E3759EB17635FE3DFCEB0D05391D75775CA16I4K" TargetMode="External"/><Relationship Id="rId14" Type="http://schemas.openxmlformats.org/officeDocument/2006/relationships/hyperlink" Target="consultantplus://offline/ref=EE4D36EF2DD151479C7A5E7E3759EB17635FE2DAC9B5D05391D75775CA6454A8156CEF250E95B40714I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8693</Words>
  <Characters>49554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58131</CharactersWithSpaces>
  <SharedDoc>false</SharedDoc>
  <HLinks>
    <vt:vector size="114" baseType="variant">
      <vt:variant>
        <vt:i4>8257594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consultantplus://offline/ref=EE4D36EF2DD151479C7A5E7E3759EB17635FE2DAC9B5D05391D75775CA6454A8156CEF250E95B40714I6K</vt:lpwstr>
      </vt:variant>
      <vt:variant>
        <vt:lpwstr/>
      </vt:variant>
      <vt:variant>
        <vt:i4>8257594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consultantplus://offline/ref=EE4D36EF2DD151479C7A5E7E3759EB17635FE2DAC9B5D05391D75775CA6454A8156CEF250E95B40714I6K</vt:lpwstr>
      </vt:variant>
      <vt:variant>
        <vt:lpwstr/>
      </vt:variant>
      <vt:variant>
        <vt:i4>8257594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consultantplus://offline/ref=EE4D36EF2DD151479C7A5E7E3759EB17635FE2DAC9B5D05391D75775CA6454A8156CEF250E95B40714I6K</vt:lpwstr>
      </vt:variant>
      <vt:variant>
        <vt:lpwstr/>
      </vt:variant>
      <vt:variant>
        <vt:i4>8257638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consultantplus://offline/ref=EE4D36EF2DD151479C7A5E7E3759EB176350E0DCC4B1D05391D75775CA6454A8156CEF250E95B60614I6K</vt:lpwstr>
      </vt:variant>
      <vt:variant>
        <vt:lpwstr/>
      </vt:variant>
      <vt:variant>
        <vt:i4>8257644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consultantplus://offline/ref=EE4D36EF2DD151479C7A5E7E3759EB17635FE7D7CFB0D05391D75775CA6454A8156CEF250E95B60E14I9K</vt:lpwstr>
      </vt:variant>
      <vt:variant>
        <vt:lpwstr/>
      </vt:variant>
      <vt:variant>
        <vt:i4>1507339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consultantplus://offline/ref=EE4D36EF2DD151479C7A5E7E3759EB17635FE3DFCEB0D05391D75775CA16I4K</vt:lpwstr>
      </vt:variant>
      <vt:variant>
        <vt:lpwstr/>
      </vt:variant>
      <vt:variant>
        <vt:i4>8257643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consultantplus://offline/ref=EE4D36EF2DD151479C7A5E7E3759EB17635EEDD6C8B9D05391D75775CA6454A8156CEF250E95B70E14I9K</vt:lpwstr>
      </vt:variant>
      <vt:variant>
        <vt:lpwstr/>
      </vt:variant>
      <vt:variant>
        <vt:i4>4980829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consultantplus://offline/ref=EE4D36EF2DD151479C7A5E7E3759EB176A5DE2DDCFBA8D59998E5B77CD6B0BBF1225E3240E95B710I2K</vt:lpwstr>
      </vt:variant>
      <vt:variant>
        <vt:lpwstr/>
      </vt:variant>
      <vt:variant>
        <vt:i4>69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69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P959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P383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consultantplus://offline/ref=3381E7A038AC0BB959EC8C3916B8957DDF43446F459C174682B0BAB6022CC899CE4894F3123FE5C2E4PDN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Gorod</cp:lastModifiedBy>
  <cp:revision>2</cp:revision>
  <cp:lastPrinted>2016-10-07T12:26:00Z</cp:lastPrinted>
  <dcterms:created xsi:type="dcterms:W3CDTF">2016-11-03T13:22:00Z</dcterms:created>
  <dcterms:modified xsi:type="dcterms:W3CDTF">2016-11-03T13:22:00Z</dcterms:modified>
</cp:coreProperties>
</file>